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F552D">
      <w:pPr>
        <w:pStyle w:val="13"/>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一键报警系统项目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69364A8D">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吴江区中医医院一键报警系统项目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4587653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3F9F40C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一键报警系统项目</w:t>
      </w:r>
      <w:r>
        <w:rPr>
          <w:rFonts w:hint="eastAsia" w:ascii="微软雅黑" w:hAnsi="微软雅黑" w:eastAsia="微软雅黑" w:cs="微软雅黑"/>
          <w:shd w:val="clear" w:color="auto" w:fill="FFFFFF"/>
        </w:rPr>
        <w:t>。</w:t>
      </w:r>
    </w:p>
    <w:p w14:paraId="37B489B3">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7CB4DA7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门诊诊室增加一键报警系统，共计150个诊室。</w:t>
      </w:r>
    </w:p>
    <w:p w14:paraId="269998F6">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3192AC3F">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6468F060">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6C6F22F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2AAF2DDD">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4CC0C10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0C1438BA">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6AF1D3BB">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44A56883">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 xml:space="preserve">2025-10-17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2025-10-23</w:t>
      </w:r>
    </w:p>
    <w:p w14:paraId="7523AA3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2025-10-23 16：</w:t>
      </w:r>
      <w:r>
        <w:rPr>
          <w:rFonts w:hint="eastAsia" w:ascii="微软雅黑" w:hAnsi="微软雅黑" w:eastAsia="微软雅黑" w:cs="微软雅黑"/>
          <w:shd w:val="clear" w:color="auto" w:fill="FFFFFF"/>
        </w:rPr>
        <w:t>00 </w:t>
      </w:r>
    </w:p>
    <w:p w14:paraId="01B1D31D">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530846EF">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586B327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2BEDF5D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w:t>
      </w:r>
    </w:p>
    <w:p w14:paraId="1C2DAA73">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联系方式：18962577794（值班手机，有咨询问题请发邮箱）</w:t>
      </w:r>
    </w:p>
    <w:p w14:paraId="13262B7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邮箱：wuzhiping1004@126.com</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邮件标题：报名单位名称+报名项目</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rPr>
        <w:t xml:space="preserve">   </w:t>
      </w:r>
    </w:p>
    <w:p w14:paraId="2E545D7E">
      <w:pPr>
        <w:pStyle w:val="5"/>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1E78CF52">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64017749">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19668DC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0C53124">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597B2E28">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7347380E">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7004DB24">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不</w:t>
      </w:r>
      <w:r>
        <w:rPr>
          <w:rFonts w:hint="eastAsia" w:ascii="微软雅黑" w:hAnsi="微软雅黑" w:eastAsia="微软雅黑" w:cs="微软雅黑"/>
          <w:shd w:val="clear" w:color="auto" w:fill="FFFFFF"/>
        </w:rPr>
        <w:t>少于4本</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一正本三副本</w:t>
      </w:r>
      <w:r>
        <w:rPr>
          <w:rFonts w:hint="eastAsia" w:ascii="微软雅黑" w:hAnsi="微软雅黑" w:eastAsia="微软雅黑" w:cs="微软雅黑"/>
          <w:shd w:val="clear" w:color="auto" w:fill="FFFFFF"/>
          <w:lang w:eastAsia="zh-CN"/>
        </w:rPr>
        <w:t>）</w:t>
      </w:r>
    </w:p>
    <w:p w14:paraId="4E024908">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273F4C32">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1262D30B">
      <w:pPr>
        <w:pStyle w:val="5"/>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1935F0C2">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17786BA0">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06A0FA3D">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45AEA825">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7E731C0F">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4411382">
      <w:pPr>
        <w:pStyle w:val="13"/>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63696C07">
      <w:pPr>
        <w:pStyle w:val="13"/>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62900306">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10</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17</w:t>
      </w:r>
      <w:r>
        <w:rPr>
          <w:rFonts w:hint="eastAsia" w:ascii="微软雅黑" w:hAnsi="微软雅黑" w:eastAsia="微软雅黑" w:cs="微软雅黑"/>
          <w:shd w:val="clear" w:color="auto" w:fill="FFFFFF"/>
        </w:rPr>
        <w:t>日</w:t>
      </w:r>
    </w:p>
    <w:p w14:paraId="3930506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47589A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E06CE8F">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C2411C0">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56A9EF4">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3547117">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4A3A781">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D594B12">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19A5611">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B5108AC">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016B7D">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AF79FF7">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709A9AB">
      <w:pPr>
        <w:pStyle w:val="13"/>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A5F8CEC">
      <w:pPr>
        <w:pStyle w:val="13"/>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bookmarkStart w:id="0" w:name="_GoBack"/>
      <w:bookmarkEnd w:id="0"/>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66294898">
      <w:pPr>
        <w:pStyle w:val="13"/>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4"/>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2E4634D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0C32D9FD">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51184227">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71721C4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932FEAE">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0C331C4B">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2AA60AFA">
            <w:pPr>
              <w:pStyle w:val="13"/>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8186F64">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049B878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7C7EF97E">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4CDFD2B9">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73EFB63E">
            <w:pPr>
              <w:pStyle w:val="13"/>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5EF2495C">
            <w:pPr>
              <w:rPr>
                <w:rFonts w:ascii="微软雅黑" w:hAnsi="微软雅黑" w:eastAsia="微软雅黑" w:cs="微软雅黑"/>
                <w:color w:val="333333"/>
                <w:sz w:val="24"/>
              </w:rPr>
            </w:pPr>
          </w:p>
        </w:tc>
      </w:tr>
      <w:tr w14:paraId="747627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3A210F65">
            <w:pPr>
              <w:pStyle w:val="13"/>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7EE6A3D3">
            <w:pPr>
              <w:rPr>
                <w:rFonts w:ascii="微软雅黑" w:hAnsi="微软雅黑" w:eastAsia="微软雅黑" w:cs="微软雅黑"/>
                <w:color w:val="333333"/>
                <w:sz w:val="24"/>
              </w:rPr>
            </w:pPr>
          </w:p>
        </w:tc>
      </w:tr>
    </w:tbl>
    <w:p w14:paraId="001CFBC3">
      <w:pPr>
        <w:pStyle w:val="8"/>
        <w:ind w:left="0" w:leftChars="0" w:firstLine="0" w:firstLineChars="0"/>
      </w:pPr>
    </w:p>
    <w:p w14:paraId="1BC6EF92">
      <w:pPr>
        <w:pStyle w:val="8"/>
        <w:ind w:left="0" w:leftChars="0" w:firstLine="0" w:firstLineChars="0"/>
      </w:pPr>
    </w:p>
    <w:p w14:paraId="239E4E7C">
      <w:pPr>
        <w:pStyle w:val="8"/>
        <w:ind w:left="0" w:leftChars="0" w:firstLine="0" w:firstLineChars="0"/>
      </w:pPr>
    </w:p>
    <w:p w14:paraId="662C7015">
      <w:pPr>
        <w:pStyle w:val="8"/>
        <w:ind w:left="0" w:leftChars="0" w:firstLine="0" w:firstLineChars="0"/>
      </w:pPr>
    </w:p>
    <w:p w14:paraId="39594A5D">
      <w:pPr>
        <w:pStyle w:val="8"/>
        <w:ind w:left="0" w:leftChars="0" w:firstLine="0" w:firstLineChars="0"/>
      </w:pPr>
    </w:p>
    <w:p w14:paraId="0AF12BB8">
      <w:pPr>
        <w:pStyle w:val="8"/>
        <w:ind w:left="0" w:leftChars="0" w:firstLine="0" w:firstLineChars="0"/>
      </w:pPr>
    </w:p>
    <w:p w14:paraId="036796AD">
      <w:pPr>
        <w:pStyle w:val="8"/>
        <w:ind w:left="0" w:leftChars="0" w:firstLine="0" w:firstLineChars="0"/>
      </w:pPr>
    </w:p>
    <w:p w14:paraId="3A3300C9">
      <w:pPr>
        <w:pStyle w:val="8"/>
        <w:ind w:left="0" w:leftChars="0" w:firstLine="0" w:firstLineChars="0"/>
      </w:pPr>
    </w:p>
    <w:p w14:paraId="62DAA380">
      <w:pPr>
        <w:pStyle w:val="8"/>
        <w:ind w:left="0" w:leftChars="0" w:firstLine="0" w:firstLineChars="0"/>
      </w:pPr>
    </w:p>
    <w:p w14:paraId="5D3972D2">
      <w:pPr>
        <w:pStyle w:val="8"/>
        <w:ind w:left="0" w:leftChars="0" w:firstLine="0" w:firstLineChars="0"/>
      </w:pPr>
    </w:p>
    <w:p w14:paraId="3F04C873">
      <w:pPr>
        <w:pStyle w:val="8"/>
        <w:ind w:left="0" w:leftChars="0" w:firstLine="0" w:firstLineChars="0"/>
      </w:pPr>
    </w:p>
    <w:p w14:paraId="34CE3E55">
      <w:pPr>
        <w:pStyle w:val="8"/>
        <w:ind w:left="0" w:leftChars="0" w:firstLine="0" w:firstLineChars="0"/>
      </w:pPr>
    </w:p>
    <w:p w14:paraId="132CBB60">
      <w:pPr>
        <w:pStyle w:val="8"/>
        <w:ind w:left="0" w:leftChars="0" w:firstLine="0" w:firstLineChars="0"/>
      </w:pPr>
    </w:p>
    <w:p w14:paraId="7B5C5FDD">
      <w:pPr>
        <w:pStyle w:val="8"/>
        <w:ind w:left="0" w:leftChars="0" w:firstLine="0" w:firstLineChars="0"/>
      </w:pPr>
    </w:p>
    <w:p w14:paraId="3DA9CCAB">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305B8CD9">
      <w:pPr>
        <w:rPr>
          <w:b/>
        </w:rPr>
      </w:pPr>
    </w:p>
    <w:p w14:paraId="0A61DC95">
      <w:pPr>
        <w:jc w:val="center"/>
        <w:rPr>
          <w:b/>
          <w:sz w:val="36"/>
          <w:szCs w:val="36"/>
        </w:rPr>
      </w:pPr>
      <w:r>
        <w:rPr>
          <w:rFonts w:hint="eastAsia"/>
          <w:b/>
          <w:sz w:val="36"/>
          <w:szCs w:val="36"/>
        </w:rPr>
        <w:t>法定代表人授权委托书</w:t>
      </w:r>
    </w:p>
    <w:p w14:paraId="0BA14726">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2FB25CCE">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79BB6432">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21A57088">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13FC1D96">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6BAB0579">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1EBBE9EC">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0EF644BB">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0F486AD6">
      <w:pPr>
        <w:pStyle w:val="8"/>
        <w:ind w:left="0" w:leftChars="0" w:firstLine="0" w:firstLineChars="0"/>
      </w:pPr>
    </w:p>
    <w:p w14:paraId="6269E9FD">
      <w:pPr>
        <w:pStyle w:val="8"/>
        <w:ind w:left="0" w:leftChars="0" w:firstLine="0" w:firstLineChars="0"/>
      </w:pPr>
    </w:p>
    <w:p w14:paraId="194D2001">
      <w:pPr>
        <w:pStyle w:val="8"/>
        <w:ind w:left="0" w:leftChars="0" w:firstLine="0" w:firstLineChars="0"/>
      </w:pPr>
    </w:p>
    <w:p w14:paraId="0A22785B">
      <w:pPr>
        <w:pStyle w:val="8"/>
        <w:ind w:left="0" w:leftChars="0" w:firstLine="0" w:firstLineChars="0"/>
      </w:pPr>
    </w:p>
    <w:p w14:paraId="16B3F2AF">
      <w:pPr>
        <w:pStyle w:val="8"/>
        <w:ind w:left="0" w:leftChars="0" w:firstLine="0" w:firstLineChars="0"/>
      </w:pPr>
    </w:p>
    <w:p w14:paraId="6BDCB1C6">
      <w:pPr>
        <w:pStyle w:val="8"/>
        <w:ind w:left="0" w:leftChars="0" w:firstLine="0" w:firstLineChars="0"/>
      </w:pPr>
    </w:p>
    <w:p w14:paraId="7F3E8B2A">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252A928F">
      <w:pPr>
        <w:jc w:val="center"/>
        <w:rPr>
          <w:rFonts w:eastAsia="黑体"/>
          <w:b/>
          <w:sz w:val="32"/>
          <w:szCs w:val="32"/>
        </w:rPr>
      </w:pPr>
      <w:r>
        <w:rPr>
          <w:rFonts w:hint="eastAsia" w:eastAsia="黑体"/>
          <w:b/>
          <w:sz w:val="32"/>
          <w:szCs w:val="32"/>
        </w:rPr>
        <w:t>采购需求</w:t>
      </w:r>
    </w:p>
    <w:p w14:paraId="09CE0B9A">
      <w:pPr>
        <w:pStyle w:val="12"/>
        <w:spacing w:line="400" w:lineRule="exact"/>
        <w:ind w:firstLine="420"/>
        <w:rPr>
          <w:rFonts w:hint="eastAsia"/>
          <w:color w:val="000000"/>
          <w:sz w:val="21"/>
          <w:lang w:val="en-US" w:eastAsia="zh-CN"/>
        </w:rPr>
      </w:pPr>
      <w:r>
        <w:rPr>
          <w:rFonts w:hint="eastAsia"/>
          <w:color w:val="000000"/>
          <w:sz w:val="21"/>
          <w:lang w:val="en-US" w:eastAsia="zh-CN"/>
        </w:rPr>
        <w:t>一.采购预算：人民币肆万伍仟圆整（￥45000.00）</w:t>
      </w:r>
    </w:p>
    <w:p w14:paraId="16E03434">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p w14:paraId="4B228DAC">
      <w:pPr>
        <w:spacing w:line="360" w:lineRule="auto"/>
        <w:ind w:firstLine="422" w:firstLineChars="200"/>
        <w:jc w:val="center"/>
        <w:rPr>
          <w:rFonts w:hint="default" w:asciiTheme="minorHAnsi" w:hAnsiTheme="minorHAnsi" w:eastAsiaTheme="minorEastAsia" w:cstheme="minorBidi"/>
          <w:color w:val="000000"/>
          <w:kern w:val="2"/>
          <w:sz w:val="21"/>
          <w:szCs w:val="24"/>
          <w:lang w:val="en-US" w:eastAsia="zh-CN" w:bidi="ar-SA"/>
        </w:rPr>
      </w:pPr>
      <w:r>
        <w:rPr>
          <w:rFonts w:hint="eastAsia" w:cstheme="minorBidi"/>
          <w:b/>
          <w:bCs/>
          <w:color w:val="000000"/>
          <w:kern w:val="2"/>
          <w:sz w:val="21"/>
          <w:szCs w:val="24"/>
          <w:lang w:val="en-US" w:eastAsia="zh-CN" w:bidi="ar-SA"/>
        </w:rPr>
        <w:t>参数需求</w:t>
      </w:r>
    </w:p>
    <w:p w14:paraId="0BA2F56A">
      <w:pPr>
        <w:pStyle w:val="24"/>
        <w:keepNext w:val="0"/>
        <w:keepLines w:val="0"/>
        <w:pageBreakBefore w:val="0"/>
        <w:widowControl w:val="0"/>
        <w:numPr>
          <w:numId w:val="0"/>
        </w:numPr>
        <w:kinsoku/>
        <w:wordWrap/>
        <w:overflowPunct/>
        <w:topLinePunct w:val="0"/>
        <w:autoSpaceDE/>
        <w:autoSpaceDN/>
        <w:bidi w:val="0"/>
        <w:adjustRightInd/>
        <w:snapToGrid/>
        <w:spacing w:line="240" w:lineRule="exact"/>
        <w:ind w:left="420" w:leftChars="0" w:firstLine="420" w:firstLineChars="0"/>
        <w:textAlignment w:val="auto"/>
        <w:rPr>
          <w:b/>
          <w:bCs/>
          <w:sz w:val="21"/>
          <w:szCs w:val="21"/>
        </w:rPr>
      </w:pPr>
      <w:r>
        <w:rPr>
          <w:rFonts w:hint="eastAsia"/>
          <w:b/>
          <w:bCs/>
          <w:sz w:val="21"/>
          <w:szCs w:val="21"/>
          <w:lang w:val="en-US" w:eastAsia="zh-CN"/>
        </w:rPr>
        <w:t>一、</w:t>
      </w:r>
      <w:r>
        <w:rPr>
          <w:rFonts w:hint="eastAsia"/>
          <w:b/>
          <w:bCs/>
          <w:sz w:val="21"/>
          <w:szCs w:val="21"/>
        </w:rPr>
        <w:t>智慧屏显示终端</w:t>
      </w:r>
    </w:p>
    <w:p w14:paraId="53265863">
      <w:pPr>
        <w:pStyle w:val="24"/>
        <w:keepNext w:val="0"/>
        <w:keepLines w:val="0"/>
        <w:pageBreakBefore w:val="0"/>
        <w:widowControl w:val="0"/>
        <w:kinsoku/>
        <w:wordWrap/>
        <w:overflowPunct/>
        <w:topLinePunct w:val="0"/>
        <w:autoSpaceDE/>
        <w:autoSpaceDN/>
        <w:bidi w:val="0"/>
        <w:adjustRightInd/>
        <w:snapToGrid/>
        <w:spacing w:line="240" w:lineRule="exact"/>
        <w:ind w:left="420" w:firstLine="0" w:firstLineChars="0"/>
        <w:textAlignment w:val="auto"/>
        <w:rPr>
          <w:sz w:val="21"/>
          <w:szCs w:val="21"/>
        </w:rPr>
      </w:pPr>
    </w:p>
    <w:p w14:paraId="272CDB06">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sz w:val="21"/>
          <w:szCs w:val="21"/>
        </w:rPr>
      </w:pPr>
      <w:r>
        <w:rPr>
          <w:rFonts w:hint="eastAsia"/>
          <w:sz w:val="21"/>
          <w:szCs w:val="21"/>
        </w:rPr>
        <w:t>1.</w:t>
      </w:r>
      <w:r>
        <w:rPr>
          <w:sz w:val="21"/>
          <w:szCs w:val="21"/>
        </w:rPr>
        <w:t xml:space="preserve"> </w:t>
      </w:r>
      <w:r>
        <w:rPr>
          <w:rFonts w:ascii="微软雅黑" w:hAnsi="微软雅黑" w:cs="微软雅黑"/>
          <w:spacing w:val="3"/>
          <w:sz w:val="21"/>
          <w:szCs w:val="21"/>
        </w:rPr>
        <w:t>材质有工艺：壁厚</w:t>
      </w:r>
      <w:r>
        <w:rPr>
          <w:rFonts w:hint="eastAsia" w:ascii="微软雅黑" w:hAnsi="微软雅黑" w:cs="微软雅黑"/>
          <w:spacing w:val="3"/>
          <w:sz w:val="21"/>
          <w:szCs w:val="21"/>
          <w:lang w:val="en-US" w:eastAsia="zh-CN"/>
        </w:rPr>
        <w:t>大于</w:t>
      </w:r>
      <w:r>
        <w:rPr>
          <w:rFonts w:ascii="微软雅黑" w:hAnsi="微软雅黑" w:cs="微软雅黑"/>
          <w:spacing w:val="3"/>
          <w:sz w:val="21"/>
          <w:szCs w:val="21"/>
        </w:rPr>
        <w:t xml:space="preserve">1mm钢板，激光下料开孔， </w:t>
      </w:r>
      <w:r>
        <w:rPr>
          <w:rFonts w:hint="eastAsia" w:ascii="微软雅黑" w:hAnsi="微软雅黑" w:cs="微软雅黑"/>
          <w:spacing w:val="3"/>
          <w:sz w:val="21"/>
          <w:szCs w:val="21"/>
          <w:lang w:val="en-US" w:eastAsia="zh-CN"/>
        </w:rPr>
        <w:t>小于</w:t>
      </w:r>
      <w:r>
        <w:rPr>
          <w:rFonts w:ascii="微软雅黑" w:hAnsi="微软雅黑" w:cs="微软雅黑"/>
          <w:spacing w:val="3"/>
          <w:sz w:val="21"/>
          <w:szCs w:val="21"/>
        </w:rPr>
        <w:t>0 .2mm精准裁切，外壳氧化喷漆，经久耐</w:t>
      </w:r>
      <w:r>
        <w:rPr>
          <w:rFonts w:hint="eastAsia" w:ascii="微软雅黑" w:hAnsi="微软雅黑" w:cs="微软雅黑"/>
          <w:spacing w:val="3"/>
          <w:sz w:val="21"/>
          <w:szCs w:val="21"/>
        </w:rPr>
        <w:t>用</w:t>
      </w:r>
      <w:r>
        <w:rPr>
          <w:rFonts w:ascii="微软雅黑" w:hAnsi="微软雅黑" w:cs="微软雅黑"/>
          <w:spacing w:val="3"/>
          <w:sz w:val="21"/>
          <w:szCs w:val="21"/>
        </w:rPr>
        <w:t>抗冲击；</w:t>
      </w:r>
      <w:r>
        <w:rPr>
          <w:rFonts w:hint="eastAsia" w:ascii="微软雅黑" w:hAnsi="微软雅黑" w:cs="微软雅黑"/>
          <w:spacing w:val="3"/>
          <w:sz w:val="21"/>
          <w:szCs w:val="21"/>
        </w:rPr>
        <w:t xml:space="preserve"> </w:t>
      </w:r>
      <w:r>
        <w:rPr>
          <w:rFonts w:hint="eastAsia"/>
          <w:sz w:val="21"/>
          <w:szCs w:val="21"/>
        </w:rPr>
        <w:t xml:space="preserve">    </w:t>
      </w:r>
    </w:p>
    <w:p w14:paraId="07D28278">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sz w:val="21"/>
          <w:szCs w:val="21"/>
        </w:rPr>
      </w:pPr>
      <w:r>
        <w:rPr>
          <w:sz w:val="21"/>
          <w:szCs w:val="21"/>
        </w:rPr>
        <w:t>2.</w:t>
      </w:r>
      <w:r>
        <w:rPr>
          <w:rFonts w:hint="eastAsia"/>
          <w:sz w:val="21"/>
          <w:szCs w:val="21"/>
        </w:rPr>
        <w:t xml:space="preserve"> </w:t>
      </w:r>
      <w:r>
        <w:rPr>
          <w:rFonts w:ascii="微软雅黑" w:hAnsi="微软雅黑" w:cs="微软雅黑"/>
          <w:spacing w:val="3"/>
          <w:sz w:val="21"/>
          <w:szCs w:val="21"/>
        </w:rPr>
        <w:t>显示模组：LED</w:t>
      </w:r>
      <w:r>
        <w:rPr>
          <w:rFonts w:hint="eastAsia" w:ascii="微软雅黑" w:hAnsi="微软雅黑" w:cs="微软雅黑"/>
          <w:spacing w:val="3"/>
          <w:sz w:val="21"/>
          <w:szCs w:val="21"/>
        </w:rPr>
        <w:t>高</w:t>
      </w:r>
      <w:r>
        <w:rPr>
          <w:rFonts w:ascii="微软雅黑" w:hAnsi="微软雅黑" w:cs="微软雅黑"/>
          <w:spacing w:val="3"/>
          <w:sz w:val="21"/>
          <w:szCs w:val="21"/>
        </w:rPr>
        <w:t>亮，远距离查看</w:t>
      </w:r>
      <w:r>
        <w:rPr>
          <w:rFonts w:hint="eastAsia" w:ascii="微软雅黑" w:hAnsi="微软雅黑" w:cs="微软雅黑"/>
          <w:spacing w:val="3"/>
          <w:sz w:val="21"/>
          <w:szCs w:val="21"/>
        </w:rPr>
        <w:t>工</w:t>
      </w:r>
      <w:r>
        <w:rPr>
          <w:rFonts w:ascii="微软雅黑" w:hAnsi="微软雅黑" w:cs="微软雅黑"/>
          <w:spacing w:val="3"/>
          <w:sz w:val="21"/>
          <w:szCs w:val="21"/>
        </w:rPr>
        <w:t>作状态，</w:t>
      </w:r>
      <w:r>
        <w:rPr>
          <w:rFonts w:hint="eastAsia" w:ascii="微软雅黑" w:hAnsi="微软雅黑" w:cs="微软雅黑"/>
          <w:spacing w:val="3"/>
          <w:sz w:val="21"/>
          <w:szCs w:val="21"/>
        </w:rPr>
        <w:t>无</w:t>
      </w:r>
      <w:r>
        <w:rPr>
          <w:rFonts w:ascii="微软雅黑" w:hAnsi="微软雅黑" w:cs="微软雅黑"/>
          <w:spacing w:val="3"/>
          <w:sz w:val="21"/>
          <w:szCs w:val="21"/>
        </w:rPr>
        <w:t>故障运</w:t>
      </w:r>
      <w:r>
        <w:rPr>
          <w:rFonts w:hint="eastAsia" w:ascii="微软雅黑" w:hAnsi="微软雅黑" w:cs="微软雅黑"/>
          <w:spacing w:val="3"/>
          <w:sz w:val="21"/>
          <w:szCs w:val="21"/>
        </w:rPr>
        <w:t>行</w:t>
      </w:r>
      <w:r>
        <w:rPr>
          <w:rFonts w:ascii="微软雅黑" w:hAnsi="微软雅黑" w:cs="微软雅黑"/>
          <w:spacing w:val="3"/>
          <w:sz w:val="21"/>
          <w:szCs w:val="21"/>
        </w:rPr>
        <w:t>时间</w:t>
      </w:r>
      <w:r>
        <w:rPr>
          <w:rFonts w:hint="eastAsia" w:ascii="微软雅黑" w:hAnsi="微软雅黑" w:cs="微软雅黑"/>
          <w:spacing w:val="3"/>
          <w:sz w:val="21"/>
          <w:szCs w:val="21"/>
        </w:rPr>
        <w:t>高</w:t>
      </w:r>
      <w:r>
        <w:rPr>
          <w:rFonts w:ascii="微软雅黑" w:hAnsi="微软雅黑" w:cs="微软雅黑"/>
          <w:spacing w:val="3"/>
          <w:sz w:val="21"/>
          <w:szCs w:val="21"/>
        </w:rPr>
        <w:t>达100000小时</w:t>
      </w:r>
      <w:r>
        <w:rPr>
          <w:rFonts w:hint="eastAsia" w:ascii="微软雅黑" w:hAnsi="微软雅黑" w:cs="微软雅黑"/>
          <w:spacing w:val="3"/>
          <w:sz w:val="21"/>
          <w:szCs w:val="21"/>
          <w:lang w:val="en-US" w:eastAsia="zh-CN"/>
        </w:rPr>
        <w:t>以上</w:t>
      </w:r>
      <w:r>
        <w:rPr>
          <w:rFonts w:ascii="微软雅黑" w:hAnsi="微软雅黑" w:cs="微软雅黑"/>
          <w:spacing w:val="3"/>
          <w:sz w:val="21"/>
          <w:szCs w:val="21"/>
        </w:rPr>
        <w:t>；</w:t>
      </w:r>
    </w:p>
    <w:p w14:paraId="2DCDB183">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sz w:val="21"/>
          <w:szCs w:val="21"/>
        </w:rPr>
      </w:pPr>
      <w:r>
        <w:rPr>
          <w:sz w:val="21"/>
          <w:szCs w:val="21"/>
        </w:rPr>
        <w:t xml:space="preserve">3. </w:t>
      </w:r>
      <w:r>
        <w:rPr>
          <w:rFonts w:ascii="微软雅黑" w:hAnsi="微软雅黑" w:cs="微软雅黑"/>
          <w:spacing w:val="3"/>
          <w:sz w:val="21"/>
          <w:szCs w:val="21"/>
        </w:rPr>
        <w:t>网络制式： 4G全</w:t>
      </w:r>
      <w:r>
        <w:rPr>
          <w:rFonts w:hint="eastAsia" w:ascii="微软雅黑" w:hAnsi="微软雅黑" w:cs="微软雅黑"/>
          <w:spacing w:val="3"/>
          <w:sz w:val="21"/>
          <w:szCs w:val="21"/>
        </w:rPr>
        <w:t>网</w:t>
      </w:r>
      <w:r>
        <w:rPr>
          <w:rFonts w:ascii="微软雅黑" w:hAnsi="微软雅黑" w:cs="微软雅黑"/>
          <w:spacing w:val="3"/>
          <w:sz w:val="21"/>
          <w:szCs w:val="21"/>
        </w:rPr>
        <w:t>通模组，兼容中国电信、中国移动、中国联通、中国⼴电运营商物联</w:t>
      </w:r>
      <w:r>
        <w:rPr>
          <w:rFonts w:hint="eastAsia" w:ascii="微软雅黑" w:hAnsi="微软雅黑" w:cs="微软雅黑"/>
          <w:spacing w:val="3"/>
          <w:sz w:val="21"/>
          <w:szCs w:val="21"/>
        </w:rPr>
        <w:t>网</w:t>
      </w:r>
      <w:r>
        <w:rPr>
          <w:rFonts w:ascii="微软雅黑" w:hAnsi="微软雅黑" w:cs="微软雅黑"/>
          <w:spacing w:val="3"/>
          <w:sz w:val="21"/>
          <w:szCs w:val="21"/>
        </w:rPr>
        <w:t>卡；</w:t>
      </w:r>
    </w:p>
    <w:p w14:paraId="34E2C7D7">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rFonts w:hint="eastAsia" w:ascii="微软雅黑" w:hAnsi="微软雅黑" w:cs="微软雅黑"/>
          <w:spacing w:val="3"/>
          <w:sz w:val="21"/>
          <w:szCs w:val="21"/>
        </w:rPr>
      </w:pPr>
      <w:r>
        <w:rPr>
          <w:sz w:val="21"/>
          <w:szCs w:val="21"/>
        </w:rPr>
        <w:t xml:space="preserve">4. </w:t>
      </w:r>
      <w:r>
        <w:rPr>
          <w:rFonts w:ascii="微软雅黑" w:hAnsi="微软雅黑" w:cs="微软雅黑"/>
          <w:spacing w:val="3"/>
          <w:sz w:val="21"/>
          <w:szCs w:val="21"/>
        </w:rPr>
        <w:t>一体化设计：</w:t>
      </w:r>
      <w:r>
        <w:rPr>
          <w:rFonts w:hint="eastAsia" w:ascii="微软雅黑" w:hAnsi="微软雅黑" w:cs="微软雅黑"/>
          <w:spacing w:val="3"/>
          <w:sz w:val="21"/>
          <w:szCs w:val="21"/>
        </w:rPr>
        <w:t>自</w:t>
      </w:r>
      <w:r>
        <w:rPr>
          <w:rFonts w:ascii="微软雅黑" w:hAnsi="微软雅黑" w:cs="微软雅黑"/>
          <w:spacing w:val="3"/>
          <w:sz w:val="21"/>
          <w:szCs w:val="21"/>
        </w:rPr>
        <w:t>带一组LED爆闪灯，接收到报警数据，</w:t>
      </w:r>
      <w:r>
        <w:rPr>
          <w:rFonts w:hint="eastAsia" w:ascii="微软雅黑" w:hAnsi="微软雅黑" w:cs="微软雅黑"/>
          <w:spacing w:val="3"/>
          <w:sz w:val="21"/>
          <w:szCs w:val="21"/>
        </w:rPr>
        <w:t>大</w:t>
      </w:r>
      <w:r>
        <w:rPr>
          <w:rFonts w:ascii="微软雅黑" w:hAnsi="微软雅黑" w:cs="微软雅黑"/>
          <w:spacing w:val="3"/>
          <w:sz w:val="21"/>
          <w:szCs w:val="21"/>
        </w:rPr>
        <w:t>屏LED模组显</w:t>
      </w:r>
      <w:r>
        <w:rPr>
          <w:rFonts w:hint="eastAsia" w:ascii="微软雅黑" w:hAnsi="微软雅黑" w:cs="微软雅黑"/>
          <w:spacing w:val="3"/>
          <w:sz w:val="21"/>
          <w:szCs w:val="21"/>
        </w:rPr>
        <w:t>示</w:t>
      </w:r>
      <w:r>
        <w:rPr>
          <w:rFonts w:ascii="微软雅黑" w:hAnsi="微软雅黑" w:cs="微软雅黑"/>
          <w:spacing w:val="3"/>
          <w:sz w:val="21"/>
          <w:szCs w:val="21"/>
        </w:rPr>
        <w:t>点位信息，喇叭</w:t>
      </w:r>
      <w:r>
        <w:rPr>
          <w:rFonts w:hint="eastAsia" w:ascii="微软雅黑" w:hAnsi="微软雅黑" w:cs="微软雅黑"/>
          <w:spacing w:val="3"/>
          <w:sz w:val="21"/>
          <w:szCs w:val="21"/>
        </w:rPr>
        <w:t>、</w:t>
      </w:r>
      <w:r>
        <w:rPr>
          <w:rFonts w:ascii="微软雅黑" w:hAnsi="微软雅黑" w:cs="微软雅黑"/>
          <w:spacing w:val="3"/>
          <w:sz w:val="21"/>
          <w:szCs w:val="21"/>
        </w:rPr>
        <w:t>真</w:t>
      </w:r>
      <w:r>
        <w:rPr>
          <w:rFonts w:hint="eastAsia" w:ascii="微软雅黑" w:hAnsi="微软雅黑" w:cs="微软雅黑"/>
          <w:spacing w:val="3"/>
          <w:sz w:val="21"/>
          <w:szCs w:val="21"/>
        </w:rPr>
        <w:t>人</w:t>
      </w:r>
      <w:r>
        <w:rPr>
          <w:rFonts w:ascii="微软雅黑" w:hAnsi="微软雅黑" w:cs="微软雅黑"/>
          <w:spacing w:val="3"/>
          <w:sz w:val="21"/>
          <w:szCs w:val="21"/>
        </w:rPr>
        <w:t>语</w:t>
      </w:r>
      <w:r>
        <w:rPr>
          <w:rFonts w:hint="eastAsia" w:ascii="微软雅黑" w:hAnsi="微软雅黑" w:cs="微软雅黑"/>
          <w:spacing w:val="3"/>
          <w:sz w:val="21"/>
          <w:szCs w:val="21"/>
        </w:rPr>
        <w:t>音</w:t>
      </w:r>
      <w:r>
        <w:rPr>
          <w:rFonts w:ascii="微软雅黑" w:hAnsi="微软雅黑" w:cs="微软雅黑"/>
          <w:spacing w:val="3"/>
          <w:sz w:val="21"/>
          <w:szCs w:val="21"/>
        </w:rPr>
        <w:t>播报，同时顶部LED开启爆闪提醒</w:t>
      </w:r>
      <w:r>
        <w:rPr>
          <w:rFonts w:hint="eastAsia" w:ascii="微软雅黑" w:hAnsi="微软雅黑" w:cs="微软雅黑"/>
          <w:spacing w:val="3"/>
          <w:sz w:val="21"/>
          <w:szCs w:val="21"/>
        </w:rPr>
        <w:t>，</w:t>
      </w:r>
      <w:r>
        <w:rPr>
          <w:rFonts w:ascii="微软雅黑" w:hAnsi="微软雅黑" w:cs="微软雅黑"/>
          <w:spacing w:val="3"/>
          <w:sz w:val="21"/>
          <w:szCs w:val="21"/>
        </w:rPr>
        <w:t>内置</w:t>
      </w:r>
      <w:r>
        <w:rPr>
          <w:rFonts w:hint="eastAsia" w:ascii="微软雅黑" w:hAnsi="微软雅黑" w:cs="微软雅黑"/>
          <w:spacing w:val="3"/>
          <w:sz w:val="21"/>
          <w:szCs w:val="21"/>
        </w:rPr>
        <w:t>2套</w:t>
      </w:r>
      <w:r>
        <w:rPr>
          <w:rFonts w:ascii="微软雅黑" w:hAnsi="微软雅黑" w:cs="微软雅黑"/>
          <w:spacing w:val="3"/>
          <w:sz w:val="21"/>
          <w:szCs w:val="21"/>
        </w:rPr>
        <w:t>喇叭，音质清晰洪亮</w:t>
      </w:r>
      <w:r>
        <w:rPr>
          <w:rFonts w:hint="eastAsia" w:ascii="微软雅黑" w:hAnsi="微软雅黑" w:cs="微软雅黑"/>
          <w:spacing w:val="3"/>
          <w:sz w:val="21"/>
          <w:szCs w:val="21"/>
        </w:rPr>
        <w:t>无</w:t>
      </w:r>
      <w:r>
        <w:rPr>
          <w:rFonts w:ascii="微软雅黑" w:hAnsi="微软雅黑" w:cs="微软雅黑"/>
          <w:spacing w:val="3"/>
          <w:sz w:val="21"/>
          <w:szCs w:val="21"/>
        </w:rPr>
        <w:t>杂</w:t>
      </w:r>
      <w:r>
        <w:rPr>
          <w:rFonts w:hint="eastAsia" w:ascii="微软雅黑" w:hAnsi="微软雅黑" w:cs="微软雅黑"/>
          <w:spacing w:val="3"/>
          <w:sz w:val="21"/>
          <w:szCs w:val="21"/>
        </w:rPr>
        <w:t>音</w:t>
      </w:r>
      <w:r>
        <w:rPr>
          <w:rFonts w:ascii="微软雅黑" w:hAnsi="微软雅黑" w:cs="微软雅黑"/>
          <w:spacing w:val="3"/>
          <w:sz w:val="21"/>
          <w:szCs w:val="21"/>
        </w:rPr>
        <w:t>，搭配</w:t>
      </w:r>
      <w:r>
        <w:rPr>
          <w:rFonts w:hint="eastAsia" w:ascii="微软雅黑" w:hAnsi="微软雅黑" w:cs="微软雅黑"/>
          <w:spacing w:val="3"/>
          <w:sz w:val="21"/>
          <w:szCs w:val="21"/>
        </w:rPr>
        <w:t>自</w:t>
      </w:r>
      <w:r>
        <w:rPr>
          <w:rFonts w:ascii="微软雅黑" w:hAnsi="微软雅黑" w:cs="微软雅黑"/>
          <w:spacing w:val="3"/>
          <w:sz w:val="21"/>
          <w:szCs w:val="21"/>
        </w:rPr>
        <w:t>研功放算法，确保语</w:t>
      </w:r>
      <w:r>
        <w:rPr>
          <w:rFonts w:hint="eastAsia" w:ascii="微软雅黑" w:hAnsi="微软雅黑" w:cs="微软雅黑"/>
          <w:spacing w:val="3"/>
          <w:sz w:val="21"/>
          <w:szCs w:val="21"/>
        </w:rPr>
        <w:t>音</w:t>
      </w:r>
      <w:r>
        <w:rPr>
          <w:rFonts w:ascii="微软雅黑" w:hAnsi="微软雅黑" w:cs="微软雅黑"/>
          <w:spacing w:val="3"/>
          <w:sz w:val="21"/>
          <w:szCs w:val="21"/>
        </w:rPr>
        <w:t>明朗清晰；顶部配置有</w:t>
      </w:r>
      <w:r>
        <w:rPr>
          <w:rFonts w:hint="eastAsia" w:ascii="微软雅黑" w:hAnsi="微软雅黑" w:cs="微软雅黑"/>
          <w:spacing w:val="3"/>
          <w:sz w:val="21"/>
          <w:szCs w:val="21"/>
          <w:lang w:val="en-US" w:eastAsia="zh-CN"/>
        </w:rPr>
        <w:t>至少</w:t>
      </w:r>
      <w:r>
        <w:rPr>
          <w:rFonts w:ascii="微软雅黑" w:hAnsi="微软雅黑" w:cs="微软雅黑"/>
          <w:spacing w:val="3"/>
          <w:sz w:val="21"/>
          <w:szCs w:val="21"/>
        </w:rPr>
        <w:t>两个直径11mm吊环螺丝，背</w:t>
      </w:r>
      <w:r>
        <w:rPr>
          <w:rFonts w:hint="eastAsia" w:ascii="微软雅黑" w:hAnsi="微软雅黑" w:cs="微软雅黑"/>
          <w:spacing w:val="3"/>
          <w:sz w:val="21"/>
          <w:szCs w:val="21"/>
        </w:rPr>
        <w:t>面</w:t>
      </w:r>
      <w:r>
        <w:rPr>
          <w:rFonts w:ascii="微软雅黑" w:hAnsi="微软雅黑" w:cs="微软雅黑"/>
          <w:spacing w:val="3"/>
          <w:sz w:val="21"/>
          <w:szCs w:val="21"/>
        </w:rPr>
        <w:t>配置有两个直径</w:t>
      </w:r>
      <w:r>
        <w:rPr>
          <w:rFonts w:hint="eastAsia" w:ascii="微软雅黑" w:hAnsi="微软雅黑" w:cs="微软雅黑"/>
          <w:spacing w:val="3"/>
          <w:sz w:val="21"/>
          <w:szCs w:val="21"/>
          <w:lang w:val="en-US" w:eastAsia="zh-CN"/>
        </w:rPr>
        <w:t>大于</w:t>
      </w:r>
      <w:r>
        <w:rPr>
          <w:rFonts w:ascii="微软雅黑" w:hAnsi="微软雅黑" w:cs="微软雅黑"/>
          <w:spacing w:val="3"/>
          <w:sz w:val="21"/>
          <w:szCs w:val="21"/>
        </w:rPr>
        <w:t>11mm U型挂孔，可以满足吊装或壁挂需求；</w:t>
      </w:r>
    </w:p>
    <w:p w14:paraId="7A0BD351">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rFonts w:hint="eastAsia" w:ascii="微软雅黑" w:hAnsi="微软雅黑" w:cs="微软雅黑"/>
          <w:spacing w:val="3"/>
          <w:sz w:val="21"/>
          <w:szCs w:val="21"/>
        </w:rPr>
      </w:pPr>
      <w:r>
        <w:rPr>
          <w:rFonts w:hint="eastAsia"/>
          <w:sz w:val="21"/>
          <w:szCs w:val="21"/>
        </w:rPr>
        <w:t>5</w:t>
      </w:r>
      <w:r>
        <w:rPr>
          <w:sz w:val="21"/>
          <w:szCs w:val="21"/>
        </w:rPr>
        <w:t xml:space="preserve">. </w:t>
      </w:r>
      <w:r>
        <w:rPr>
          <w:rFonts w:ascii="微软雅黑" w:hAnsi="微软雅黑" w:cs="微软雅黑"/>
          <w:spacing w:val="3"/>
          <w:sz w:val="21"/>
          <w:szCs w:val="21"/>
        </w:rPr>
        <w:t>接口及功能：</w:t>
      </w:r>
      <w:r>
        <w:rPr>
          <w:rFonts w:hint="eastAsia" w:ascii="微软雅黑" w:hAnsi="微软雅黑" w:cs="微软雅黑"/>
          <w:spacing w:val="3"/>
          <w:sz w:val="21"/>
          <w:szCs w:val="21"/>
        </w:rPr>
        <w:t>自</w:t>
      </w:r>
      <w:r>
        <w:rPr>
          <w:rFonts w:ascii="微软雅黑" w:hAnsi="微软雅黑" w:cs="微软雅黑"/>
          <w:spacing w:val="3"/>
          <w:sz w:val="21"/>
          <w:szCs w:val="21"/>
        </w:rPr>
        <w:t>带1路</w:t>
      </w:r>
      <w:r>
        <w:rPr>
          <w:rFonts w:hint="eastAsia" w:ascii="微软雅黑" w:hAnsi="微软雅黑" w:cs="微软雅黑"/>
          <w:spacing w:val="3"/>
          <w:sz w:val="21"/>
          <w:szCs w:val="21"/>
        </w:rPr>
        <w:t>音</w:t>
      </w:r>
      <w:r>
        <w:rPr>
          <w:rFonts w:ascii="微软雅黑" w:hAnsi="微软雅黑" w:cs="微软雅黑"/>
          <w:spacing w:val="3"/>
          <w:sz w:val="21"/>
          <w:szCs w:val="21"/>
        </w:rPr>
        <w:t>频输出、1组</w:t>
      </w:r>
      <w:r>
        <w:rPr>
          <w:rFonts w:hint="eastAsia" w:ascii="微软雅黑" w:hAnsi="微软雅黑" w:cs="微软雅黑"/>
          <w:spacing w:val="3"/>
          <w:sz w:val="21"/>
          <w:szCs w:val="21"/>
        </w:rPr>
        <w:t>无</w:t>
      </w:r>
      <w:r>
        <w:rPr>
          <w:rFonts w:ascii="微软雅黑" w:hAnsi="微软雅黑" w:cs="微软雅黑"/>
          <w:spacing w:val="3"/>
          <w:sz w:val="21"/>
          <w:szCs w:val="21"/>
        </w:rPr>
        <w:t>源常开常闭输出、1组有源DC12V输出。4个功能按钮，</w:t>
      </w:r>
      <w:r>
        <w:rPr>
          <w:rFonts w:hint="eastAsia" w:ascii="微软雅黑" w:hAnsi="微软雅黑" w:cs="微软雅黑"/>
          <w:spacing w:val="3"/>
          <w:sz w:val="21"/>
          <w:szCs w:val="21"/>
        </w:rPr>
        <w:t>方</w:t>
      </w:r>
      <w:r>
        <w:rPr>
          <w:rFonts w:ascii="微软雅黑" w:hAnsi="微软雅黑" w:cs="微软雅黑"/>
          <w:spacing w:val="3"/>
          <w:sz w:val="21"/>
          <w:szCs w:val="21"/>
        </w:rPr>
        <w:t>便对设备设置相关参数；前端设备可以在平台上海量接</w:t>
      </w:r>
      <w:r>
        <w:rPr>
          <w:rFonts w:hint="eastAsia" w:ascii="微软雅黑" w:hAnsi="微软雅黑" w:cs="微软雅黑"/>
          <w:spacing w:val="3"/>
          <w:sz w:val="21"/>
          <w:szCs w:val="21"/>
        </w:rPr>
        <w:t>入</w:t>
      </w:r>
      <w:r>
        <w:rPr>
          <w:rFonts w:ascii="微软雅黑" w:hAnsi="微软雅黑" w:cs="微软雅黑"/>
          <w:spacing w:val="3"/>
          <w:sz w:val="21"/>
          <w:szCs w:val="21"/>
        </w:rPr>
        <w:t>，通过关联</w:t>
      </w:r>
      <w:r>
        <w:rPr>
          <w:rFonts w:hint="eastAsia" w:ascii="微软雅黑" w:hAnsi="微软雅黑" w:cs="微软雅黑"/>
          <w:spacing w:val="3"/>
          <w:sz w:val="21"/>
          <w:szCs w:val="21"/>
        </w:rPr>
        <w:t>方</w:t>
      </w:r>
      <w:r>
        <w:rPr>
          <w:rFonts w:ascii="微软雅黑" w:hAnsi="微软雅黑" w:cs="微软雅黑"/>
          <w:spacing w:val="3"/>
          <w:sz w:val="21"/>
          <w:szCs w:val="21"/>
        </w:rPr>
        <w:t>式联动LED智慧屏从</w:t>
      </w:r>
      <w:r>
        <w:rPr>
          <w:rFonts w:hint="eastAsia" w:ascii="微软雅黑" w:hAnsi="微软雅黑" w:cs="微软雅黑"/>
          <w:spacing w:val="3"/>
          <w:sz w:val="21"/>
          <w:szCs w:val="21"/>
        </w:rPr>
        <w:t>而</w:t>
      </w:r>
      <w:r>
        <w:rPr>
          <w:rFonts w:ascii="微软雅黑" w:hAnsi="微软雅黑" w:cs="微软雅黑"/>
          <w:spacing w:val="3"/>
          <w:sz w:val="21"/>
          <w:szCs w:val="21"/>
        </w:rPr>
        <w:t>实现报警数据的显</w:t>
      </w:r>
      <w:r>
        <w:rPr>
          <w:rFonts w:hint="eastAsia" w:ascii="微软雅黑" w:hAnsi="微软雅黑" w:cs="微软雅黑"/>
          <w:spacing w:val="3"/>
          <w:sz w:val="21"/>
          <w:szCs w:val="21"/>
        </w:rPr>
        <w:t>示</w:t>
      </w:r>
      <w:r>
        <w:rPr>
          <w:rFonts w:ascii="微软雅黑" w:hAnsi="微软雅黑" w:cs="微软雅黑"/>
          <w:spacing w:val="3"/>
          <w:sz w:val="21"/>
          <w:szCs w:val="21"/>
        </w:rPr>
        <w:t>；</w:t>
      </w:r>
      <w:r>
        <w:rPr>
          <w:rFonts w:hint="eastAsia" w:ascii="微软雅黑" w:hAnsi="微软雅黑" w:cs="微软雅黑"/>
          <w:spacing w:val="3"/>
          <w:sz w:val="21"/>
          <w:szCs w:val="21"/>
        </w:rPr>
        <w:t>支</w:t>
      </w:r>
      <w:r>
        <w:rPr>
          <w:rFonts w:ascii="微软雅黑" w:hAnsi="微软雅黑" w:cs="微软雅黑"/>
          <w:spacing w:val="3"/>
          <w:sz w:val="21"/>
          <w:szCs w:val="21"/>
        </w:rPr>
        <w:t>持99个</w:t>
      </w:r>
      <w:r>
        <w:rPr>
          <w:rFonts w:hint="eastAsia" w:ascii="微软雅黑" w:hAnsi="微软雅黑" w:cs="微软雅黑"/>
          <w:spacing w:val="3"/>
          <w:sz w:val="21"/>
          <w:szCs w:val="21"/>
          <w:lang w:val="en-US" w:eastAsia="zh-CN"/>
        </w:rPr>
        <w:t>大于等于</w:t>
      </w:r>
      <w:r>
        <w:rPr>
          <w:rFonts w:ascii="微软雅黑" w:hAnsi="微软雅黑" w:cs="微软雅黑"/>
          <w:spacing w:val="3"/>
          <w:sz w:val="21"/>
          <w:szCs w:val="21"/>
        </w:rPr>
        <w:t>433MHz前端探测设备接</w:t>
      </w:r>
      <w:r>
        <w:rPr>
          <w:rFonts w:hint="eastAsia" w:ascii="微软雅黑" w:hAnsi="微软雅黑" w:cs="微软雅黑"/>
          <w:spacing w:val="3"/>
          <w:sz w:val="21"/>
          <w:szCs w:val="21"/>
        </w:rPr>
        <w:t>入</w:t>
      </w:r>
      <w:r>
        <w:rPr>
          <w:rFonts w:ascii="微软雅黑" w:hAnsi="微软雅黑" w:cs="微软雅黑"/>
          <w:spacing w:val="3"/>
          <w:sz w:val="21"/>
          <w:szCs w:val="21"/>
        </w:rPr>
        <w:t>(4G+433版本)，每个设备可根据需要在平台端</w:t>
      </w:r>
      <w:r>
        <w:rPr>
          <w:rFonts w:hint="eastAsia" w:ascii="微软雅黑" w:hAnsi="微软雅黑" w:cs="微软雅黑"/>
          <w:spacing w:val="3"/>
          <w:sz w:val="21"/>
          <w:szCs w:val="21"/>
        </w:rPr>
        <w:t>自</w:t>
      </w:r>
      <w:r>
        <w:rPr>
          <w:rFonts w:ascii="微软雅黑" w:hAnsi="微软雅黑" w:cs="微软雅黑"/>
          <w:spacing w:val="3"/>
          <w:sz w:val="21"/>
          <w:szCs w:val="21"/>
        </w:rPr>
        <w:t>定义名称内容；</w:t>
      </w:r>
    </w:p>
    <w:p w14:paraId="1C93BCF8">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sz w:val="21"/>
          <w:szCs w:val="21"/>
        </w:rPr>
      </w:pPr>
      <w:r>
        <w:rPr>
          <w:rFonts w:hint="eastAsia"/>
          <w:sz w:val="21"/>
          <w:szCs w:val="21"/>
        </w:rPr>
        <w:t>6</w:t>
      </w:r>
      <w:r>
        <w:rPr>
          <w:sz w:val="21"/>
          <w:szCs w:val="21"/>
        </w:rPr>
        <w:t>.</w:t>
      </w:r>
      <w:r>
        <w:rPr>
          <w:rFonts w:hint="eastAsia"/>
          <w:sz w:val="21"/>
          <w:szCs w:val="21"/>
        </w:rPr>
        <w:t xml:space="preserve"> </w:t>
      </w:r>
      <w:r>
        <w:rPr>
          <w:rFonts w:hint="eastAsia" w:ascii="微软雅黑" w:hAnsi="微软雅黑" w:cs="微软雅黑"/>
          <w:spacing w:val="3"/>
          <w:sz w:val="21"/>
          <w:szCs w:val="21"/>
        </w:rPr>
        <w:t>支</w:t>
      </w:r>
      <w:r>
        <w:rPr>
          <w:rFonts w:ascii="微软雅黑" w:hAnsi="微软雅黑" w:cs="微软雅黑"/>
          <w:spacing w:val="3"/>
          <w:sz w:val="21"/>
          <w:szCs w:val="21"/>
        </w:rPr>
        <w:t>持断电记忆，重新上电</w:t>
      </w:r>
      <w:r>
        <w:rPr>
          <w:rFonts w:hint="eastAsia" w:ascii="微软雅黑" w:hAnsi="微软雅黑" w:cs="微软雅黑"/>
          <w:spacing w:val="3"/>
          <w:sz w:val="21"/>
          <w:szCs w:val="21"/>
        </w:rPr>
        <w:t>无</w:t>
      </w:r>
      <w:r>
        <w:rPr>
          <w:rFonts w:ascii="微软雅黑" w:hAnsi="微软雅黑" w:cs="微软雅黑"/>
          <w:spacing w:val="3"/>
          <w:sz w:val="21"/>
          <w:szCs w:val="21"/>
        </w:rPr>
        <w:t>需设置；</w:t>
      </w:r>
    </w:p>
    <w:p w14:paraId="232FE696">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rFonts w:hint="eastAsia" w:ascii="微软雅黑" w:hAnsi="微软雅黑" w:cs="微软雅黑"/>
          <w:spacing w:val="3"/>
          <w:sz w:val="21"/>
          <w:szCs w:val="21"/>
        </w:rPr>
      </w:pPr>
      <w:r>
        <w:rPr>
          <w:rFonts w:hint="eastAsia"/>
          <w:sz w:val="21"/>
          <w:szCs w:val="21"/>
        </w:rPr>
        <w:t>7</w:t>
      </w:r>
      <w:r>
        <w:rPr>
          <w:sz w:val="21"/>
          <w:szCs w:val="21"/>
        </w:rPr>
        <w:t>.</w:t>
      </w:r>
      <w:r>
        <w:rPr>
          <w:rFonts w:ascii="微软雅黑" w:hAnsi="微软雅黑" w:cs="微软雅黑"/>
          <w:spacing w:val="3"/>
          <w:sz w:val="21"/>
          <w:szCs w:val="21"/>
        </w:rPr>
        <w:t>无限制防区配对、防区删除、红绿黄待机界⾯颜⾊、报警模式：点位</w:t>
      </w:r>
      <w:r>
        <w:rPr>
          <w:rFonts w:hint="eastAsia" w:ascii="微软雅黑" w:hAnsi="微软雅黑" w:cs="微软雅黑"/>
          <w:spacing w:val="3"/>
          <w:sz w:val="21"/>
          <w:szCs w:val="21"/>
        </w:rPr>
        <w:t>/点位+报警，报警音量三档可调</w:t>
      </w:r>
      <w:r>
        <w:rPr>
          <w:rFonts w:ascii="微软雅黑" w:hAnsi="微软雅黑" w:cs="微软雅黑"/>
          <w:spacing w:val="3"/>
          <w:sz w:val="21"/>
          <w:szCs w:val="21"/>
        </w:rPr>
        <w:t>、屏显文字速度可调、报警次数随意调节、撤步防遥控器</w:t>
      </w:r>
      <w:r>
        <w:rPr>
          <w:rFonts w:hint="eastAsia" w:ascii="微软雅黑" w:hAnsi="微软雅黑" w:cs="微软雅黑"/>
          <w:spacing w:val="3"/>
          <w:sz w:val="21"/>
          <w:szCs w:val="21"/>
        </w:rPr>
        <w:t>支持3个</w:t>
      </w:r>
      <w:r>
        <w:rPr>
          <w:rFonts w:ascii="微软雅黑" w:hAnsi="微软雅黑" w:cs="微软雅黑"/>
          <w:spacing w:val="3"/>
          <w:sz w:val="21"/>
          <w:szCs w:val="21"/>
        </w:rPr>
        <w:t>（标配</w:t>
      </w:r>
      <w:r>
        <w:rPr>
          <w:rFonts w:hint="eastAsia" w:ascii="微软雅黑" w:hAnsi="微软雅黑" w:cs="微软雅黑"/>
          <w:spacing w:val="3"/>
          <w:sz w:val="21"/>
          <w:szCs w:val="21"/>
        </w:rPr>
        <w:t>1个</w:t>
      </w:r>
      <w:r>
        <w:rPr>
          <w:rFonts w:ascii="微软雅黑" w:hAnsi="微软雅黑" w:cs="微软雅黑"/>
          <w:spacing w:val="3"/>
          <w:sz w:val="21"/>
          <w:szCs w:val="21"/>
        </w:rPr>
        <w:t>）、IP端口管理等功能；</w:t>
      </w:r>
    </w:p>
    <w:p w14:paraId="574AB106">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rFonts w:hint="eastAsia" w:ascii="微软雅黑" w:hAnsi="微软雅黑" w:cs="微软雅黑"/>
          <w:spacing w:val="3"/>
          <w:sz w:val="21"/>
          <w:szCs w:val="21"/>
        </w:rPr>
      </w:pPr>
      <w:r>
        <w:rPr>
          <w:rFonts w:hint="eastAsia"/>
          <w:sz w:val="21"/>
          <w:szCs w:val="21"/>
          <w:lang w:val="en-US" w:eastAsia="zh-CN"/>
        </w:rPr>
        <w:t>8.</w:t>
      </w:r>
      <w:r>
        <w:rPr>
          <w:rFonts w:hint="eastAsia"/>
          <w:sz w:val="21"/>
          <w:szCs w:val="21"/>
        </w:rPr>
        <w:t xml:space="preserve"> </w:t>
      </w:r>
      <w:r>
        <w:rPr>
          <w:rFonts w:hint="eastAsia" w:ascii="微软雅黑" w:hAnsi="微软雅黑" w:cs="微软雅黑"/>
          <w:spacing w:val="3"/>
          <w:sz w:val="21"/>
          <w:szCs w:val="21"/>
        </w:rPr>
        <w:t>使用环境：供电电压</w:t>
      </w:r>
      <w:r>
        <w:rPr>
          <w:rFonts w:ascii="微软雅黑" w:hAnsi="微软雅黑" w:cs="微软雅黑"/>
          <w:spacing w:val="3"/>
          <w:sz w:val="21"/>
          <w:szCs w:val="21"/>
        </w:rPr>
        <w:t>DC12V 1A，待机功率≤3W，报警功率≤6W，工作温度：−25℃ 〜＋80℃，工作温度：≤95%RH，安装方式：吊装、壁挂，报警方式：</w:t>
      </w:r>
      <w:r>
        <w:rPr>
          <w:rFonts w:hint="eastAsia" w:ascii="微软雅黑" w:hAnsi="微软雅黑" w:cs="微软雅黑"/>
          <w:spacing w:val="3"/>
          <w:sz w:val="21"/>
          <w:szCs w:val="21"/>
        </w:rPr>
        <w:t>文字</w:t>
      </w:r>
      <w:r>
        <w:rPr>
          <w:rFonts w:ascii="微软雅黑" w:hAnsi="微软雅黑" w:cs="微软雅黑"/>
          <w:spacing w:val="3"/>
          <w:sz w:val="21"/>
          <w:szCs w:val="21"/>
        </w:rPr>
        <w:t>、真⼈语⾳、爆闪灯，音量分贝：正前⽅1⽶处110分</w:t>
      </w:r>
      <w:r>
        <w:rPr>
          <w:rFonts w:hint="eastAsia" w:ascii="微软雅黑" w:hAnsi="微软雅黑" w:cs="微软雅黑"/>
          <w:spacing w:val="3"/>
          <w:sz w:val="21"/>
          <w:szCs w:val="21"/>
        </w:rPr>
        <w:t>贝；</w:t>
      </w:r>
    </w:p>
    <w:p w14:paraId="23823956">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rFonts w:hint="eastAsia" w:ascii="微软雅黑" w:hAnsi="微软雅黑" w:cs="微软雅黑"/>
          <w:spacing w:val="3"/>
          <w:sz w:val="21"/>
          <w:szCs w:val="21"/>
        </w:rPr>
      </w:pPr>
      <w:r>
        <w:rPr>
          <w:rFonts w:hint="eastAsia"/>
          <w:sz w:val="21"/>
          <w:szCs w:val="21"/>
          <w:lang w:val="en-US" w:eastAsia="zh-CN"/>
        </w:rPr>
        <w:t>9</w:t>
      </w:r>
      <w:r>
        <w:rPr>
          <w:rFonts w:hint="eastAsia"/>
          <w:sz w:val="21"/>
          <w:szCs w:val="21"/>
        </w:rPr>
        <w:t>.</w:t>
      </w:r>
      <w:r>
        <w:rPr>
          <w:rFonts w:hint="eastAsia" w:ascii="微软雅黑" w:hAnsi="微软雅黑" w:cs="微软雅黑"/>
          <w:spacing w:val="3"/>
          <w:sz w:val="21"/>
          <w:szCs w:val="21"/>
        </w:rPr>
        <w:t>平台管理：通过电脑或手机小程序，登录帐户，查看设备点位状态及电池状态，实时掌握系统运行；</w:t>
      </w:r>
    </w:p>
    <w:p w14:paraId="4F2C9ACF">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rFonts w:hint="eastAsia" w:ascii="微软雅黑" w:hAnsi="微软雅黑" w:cs="微软雅黑"/>
          <w:spacing w:val="3"/>
          <w:sz w:val="21"/>
          <w:szCs w:val="21"/>
        </w:rPr>
      </w:pPr>
      <w:r>
        <w:rPr>
          <w:rFonts w:hint="eastAsia"/>
          <w:sz w:val="21"/>
          <w:szCs w:val="21"/>
        </w:rPr>
        <w:t>1</w:t>
      </w:r>
      <w:r>
        <w:rPr>
          <w:rFonts w:hint="eastAsia"/>
          <w:sz w:val="21"/>
          <w:szCs w:val="21"/>
          <w:lang w:val="en-US" w:eastAsia="zh-CN"/>
        </w:rPr>
        <w:t>0</w:t>
      </w:r>
      <w:r>
        <w:rPr>
          <w:rFonts w:hint="eastAsia"/>
          <w:sz w:val="21"/>
          <w:szCs w:val="21"/>
        </w:rPr>
        <w:t>.</w:t>
      </w:r>
      <w:r>
        <w:rPr>
          <w:rFonts w:hint="eastAsia" w:ascii="微软雅黑" w:hAnsi="微软雅黑" w:cs="微软雅黑"/>
          <w:spacing w:val="3"/>
          <w:sz w:val="21"/>
          <w:szCs w:val="21"/>
        </w:rPr>
        <w:t>设备及平台带6年流量套餐。</w:t>
      </w:r>
    </w:p>
    <w:p w14:paraId="0E1917F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微软雅黑" w:hAnsi="微软雅黑" w:cs="微软雅黑"/>
          <w:spacing w:val="3"/>
          <w:sz w:val="21"/>
          <w:szCs w:val="21"/>
        </w:rPr>
      </w:pPr>
    </w:p>
    <w:p w14:paraId="6AC0D14E">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rFonts w:hint="default" w:eastAsiaTheme="minorEastAsia"/>
          <w:b/>
          <w:bCs/>
          <w:sz w:val="21"/>
          <w:szCs w:val="21"/>
          <w:lang w:val="en-US" w:eastAsia="zh-CN"/>
        </w:rPr>
      </w:pPr>
      <w:r>
        <w:rPr>
          <w:b/>
          <w:bCs/>
          <w:sz w:val="21"/>
          <w:szCs w:val="21"/>
        </w:rPr>
        <mc:AlternateContent>
          <mc:Choice Requires="wps">
            <w:drawing>
              <wp:anchor distT="0" distB="0" distL="114300" distR="114300" simplePos="0" relativeHeight="251659264" behindDoc="0" locked="0" layoutInCell="1" allowOverlap="1">
                <wp:simplePos x="0" y="0"/>
                <wp:positionH relativeFrom="column">
                  <wp:posOffset>4231005</wp:posOffset>
                </wp:positionH>
                <wp:positionV relativeFrom="paragraph">
                  <wp:posOffset>104140</wp:posOffset>
                </wp:positionV>
                <wp:extent cx="1104900" cy="1105535"/>
                <wp:effectExtent l="5080" t="4445" r="13970" b="13970"/>
                <wp:wrapNone/>
                <wp:docPr id="1" name="矩形 1"/>
                <wp:cNvGraphicFramePr/>
                <a:graphic xmlns:a="http://schemas.openxmlformats.org/drawingml/2006/main">
                  <a:graphicData uri="http://schemas.microsoft.com/office/word/2010/wordprocessingShape">
                    <wps:wsp>
                      <wps:cNvSpPr/>
                      <wps:spPr>
                        <a:xfrm>
                          <a:off x="0" y="0"/>
                          <a:ext cx="1104900" cy="110553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C57917C"/>
                        </w:txbxContent>
                      </wps:txbx>
                      <wps:bodyPr upright="1"/>
                    </wps:wsp>
                  </a:graphicData>
                </a:graphic>
              </wp:anchor>
            </w:drawing>
          </mc:Choice>
          <mc:Fallback>
            <w:pict>
              <v:rect id="_x0000_s1026" o:spid="_x0000_s1026" o:spt="1" style="position:absolute;left:0pt;margin-left:333.15pt;margin-top:8.2pt;height:87.05pt;width:87pt;z-index:251659264;mso-width-relative:page;mso-height-relative:page;" fillcolor="#FFFFFF" filled="t" stroked="t" coordsize="21600,21600" o:gfxdata="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F1FiHWAAAACgEAAA8AAAAAAAAAAQAgAAAAIgAAAGRycy9kb3ducmV2Lnht&#10;bFBLAQIUABQAAAAIAIdO4kBtiF3P+wEAACoEAAAOAAAAAAAAAAEAIAAAACUBAABkcnMvZTJvRG9j&#10;LnhtbFBLBQYAAAAABgAGAFkBAACSBQAAAAA=&#10;">
                <v:fill on="t" focussize="0,0"/>
                <v:stroke color="#FFFFFF" joinstyle="miter"/>
                <v:imagedata o:title=""/>
                <o:lock v:ext="edit" aspectratio="f"/>
                <v:textbox>
                  <w:txbxContent>
                    <w:p w14:paraId="5C57917C"/>
                  </w:txbxContent>
                </v:textbox>
              </v:rect>
            </w:pict>
          </mc:Fallback>
        </mc:AlternateContent>
      </w:r>
      <w:r>
        <w:rPr>
          <w:rFonts w:hint="eastAsia"/>
          <w:b/>
          <w:bCs/>
          <w:sz w:val="21"/>
          <w:szCs w:val="21"/>
          <w:lang w:val="en-US" w:eastAsia="zh-CN"/>
        </w:rPr>
        <w:t>二、</w:t>
      </w:r>
      <w:r>
        <w:rPr>
          <w:rFonts w:hint="eastAsia"/>
          <w:b/>
          <w:bCs/>
          <w:sz w:val="21"/>
          <w:szCs w:val="21"/>
        </w:rPr>
        <w:t>4G报警按钮</w:t>
      </w:r>
    </w:p>
    <w:p w14:paraId="527A7C61">
      <w:pPr>
        <w:keepNext w:val="0"/>
        <w:keepLines w:val="0"/>
        <w:pageBreakBefore w:val="0"/>
        <w:widowControl w:val="0"/>
        <w:kinsoku/>
        <w:wordWrap/>
        <w:overflowPunct/>
        <w:topLinePunct w:val="0"/>
        <w:autoSpaceDE/>
        <w:autoSpaceDN/>
        <w:bidi w:val="0"/>
        <w:adjustRightInd/>
        <w:snapToGrid/>
        <w:spacing w:line="240" w:lineRule="exact"/>
        <w:ind w:left="420" w:leftChars="0" w:firstLine="420" w:firstLineChars="0"/>
        <w:textAlignment w:val="auto"/>
        <w:rPr>
          <w:sz w:val="21"/>
          <w:szCs w:val="21"/>
        </w:rPr>
      </w:pPr>
      <w:r>
        <w:rPr>
          <w:rFonts w:hint="eastAsia"/>
          <w:sz w:val="21"/>
          <w:szCs w:val="21"/>
        </w:rPr>
        <w:t xml:space="preserve">                                 </w:t>
      </w:r>
    </w:p>
    <w:p w14:paraId="5F1F69A4">
      <w:pPr>
        <w:pStyle w:val="24"/>
        <w:keepNext w:val="0"/>
        <w:keepLines w:val="0"/>
        <w:pageBreakBefore w:val="0"/>
        <w:widowControl w:val="0"/>
        <w:numPr>
          <w:ilvl w:val="0"/>
          <w:numId w:val="2"/>
        </w:numPr>
        <w:kinsoku/>
        <w:wordWrap/>
        <w:overflowPunct/>
        <w:topLinePunct w:val="0"/>
        <w:autoSpaceDE/>
        <w:autoSpaceDN/>
        <w:bidi w:val="0"/>
        <w:adjustRightInd/>
        <w:snapToGrid/>
        <w:spacing w:line="240" w:lineRule="exact"/>
        <w:ind w:left="1200" w:leftChars="0" w:firstLineChars="0"/>
        <w:textAlignment w:val="auto"/>
        <w:rPr>
          <w:rFonts w:hint="eastAsia" w:ascii="微软雅黑" w:hAnsi="微软雅黑" w:cs="微软雅黑"/>
          <w:spacing w:val="3"/>
          <w:sz w:val="21"/>
          <w:szCs w:val="21"/>
        </w:rPr>
      </w:pPr>
      <w:r>
        <w:rPr>
          <w:rFonts w:hint="eastAsia" w:ascii="微软雅黑" w:hAnsi="微软雅黑" w:cs="微软雅黑"/>
          <w:spacing w:val="3"/>
          <w:sz w:val="21"/>
          <w:szCs w:val="21"/>
        </w:rPr>
        <w:t>报警方式：按键或拉绳；</w:t>
      </w:r>
    </w:p>
    <w:p w14:paraId="6C96F5B5">
      <w:pPr>
        <w:pStyle w:val="24"/>
        <w:keepNext w:val="0"/>
        <w:keepLines w:val="0"/>
        <w:pageBreakBefore w:val="0"/>
        <w:widowControl w:val="0"/>
        <w:numPr>
          <w:ilvl w:val="0"/>
          <w:numId w:val="2"/>
        </w:numPr>
        <w:kinsoku/>
        <w:wordWrap/>
        <w:overflowPunct/>
        <w:topLinePunct w:val="0"/>
        <w:autoSpaceDE/>
        <w:autoSpaceDN/>
        <w:bidi w:val="0"/>
        <w:adjustRightInd/>
        <w:snapToGrid/>
        <w:spacing w:line="240" w:lineRule="exact"/>
        <w:ind w:left="1200" w:leftChars="0" w:firstLineChars="0"/>
        <w:textAlignment w:val="auto"/>
        <w:rPr>
          <w:rFonts w:hint="eastAsia" w:ascii="微软雅黑" w:hAnsi="微软雅黑" w:cs="微软雅黑"/>
          <w:spacing w:val="3"/>
          <w:sz w:val="21"/>
          <w:szCs w:val="21"/>
        </w:rPr>
      </w:pPr>
      <w:r>
        <w:rPr>
          <w:rFonts w:hint="eastAsia" w:ascii="微软雅黑" w:hAnsi="微软雅黑" w:cs="微软雅黑"/>
          <w:spacing w:val="3"/>
          <w:sz w:val="21"/>
          <w:szCs w:val="21"/>
        </w:rPr>
        <w:t>安装方式：打孔或粘胶壁装固定；</w:t>
      </w:r>
    </w:p>
    <w:p w14:paraId="0D8959D5">
      <w:pPr>
        <w:pStyle w:val="24"/>
        <w:keepNext w:val="0"/>
        <w:keepLines w:val="0"/>
        <w:pageBreakBefore w:val="0"/>
        <w:widowControl w:val="0"/>
        <w:numPr>
          <w:ilvl w:val="0"/>
          <w:numId w:val="2"/>
        </w:numPr>
        <w:kinsoku/>
        <w:wordWrap/>
        <w:overflowPunct/>
        <w:topLinePunct w:val="0"/>
        <w:autoSpaceDE/>
        <w:autoSpaceDN/>
        <w:bidi w:val="0"/>
        <w:adjustRightInd/>
        <w:snapToGrid/>
        <w:spacing w:line="240" w:lineRule="exact"/>
        <w:ind w:left="1200" w:leftChars="0" w:firstLineChars="0"/>
        <w:textAlignment w:val="auto"/>
        <w:rPr>
          <w:rFonts w:hint="eastAsia" w:ascii="微软雅黑" w:hAnsi="微软雅黑" w:cs="微软雅黑"/>
          <w:spacing w:val="3"/>
          <w:sz w:val="21"/>
          <w:szCs w:val="21"/>
        </w:rPr>
      </w:pPr>
      <w:r>
        <w:rPr>
          <w:rFonts w:hint="eastAsia" w:ascii="微软雅黑" w:hAnsi="微软雅黑" w:cs="微软雅黑"/>
          <w:spacing w:val="3"/>
          <w:sz w:val="21"/>
          <w:szCs w:val="21"/>
        </w:rPr>
        <w:t>待机</w:t>
      </w:r>
      <w:r>
        <w:rPr>
          <w:rFonts w:ascii="微软雅黑" w:hAnsi="微软雅黑" w:cs="微软雅黑"/>
          <w:spacing w:val="3"/>
          <w:sz w:val="21"/>
          <w:szCs w:val="21"/>
        </w:rPr>
        <w:t>状态：远端电脑或手机查看所有设备状态；</w:t>
      </w:r>
    </w:p>
    <w:p w14:paraId="41B58526">
      <w:pPr>
        <w:pStyle w:val="24"/>
        <w:keepNext w:val="0"/>
        <w:keepLines w:val="0"/>
        <w:pageBreakBefore w:val="0"/>
        <w:widowControl w:val="0"/>
        <w:numPr>
          <w:ilvl w:val="0"/>
          <w:numId w:val="2"/>
        </w:numPr>
        <w:kinsoku/>
        <w:wordWrap/>
        <w:overflowPunct/>
        <w:topLinePunct w:val="0"/>
        <w:autoSpaceDE/>
        <w:autoSpaceDN/>
        <w:bidi w:val="0"/>
        <w:adjustRightInd/>
        <w:snapToGrid/>
        <w:spacing w:line="240" w:lineRule="exact"/>
        <w:ind w:left="1200" w:leftChars="0" w:firstLineChars="0"/>
        <w:textAlignment w:val="auto"/>
        <w:rPr>
          <w:rFonts w:hint="eastAsia" w:ascii="微软雅黑" w:hAnsi="微软雅黑" w:cs="微软雅黑"/>
          <w:spacing w:val="3"/>
          <w:sz w:val="21"/>
          <w:szCs w:val="21"/>
        </w:rPr>
      </w:pPr>
      <w:r>
        <w:rPr>
          <w:rFonts w:hint="eastAsia" w:ascii="微软雅黑" w:hAnsi="微软雅黑" w:cs="微软雅黑"/>
          <w:spacing w:val="3"/>
          <w:sz w:val="21"/>
          <w:szCs w:val="21"/>
          <w:lang w:val="en-US" w:eastAsia="zh-CN"/>
        </w:rPr>
        <w:t>数量：150个；</w:t>
      </w:r>
    </w:p>
    <w:p w14:paraId="0A630D33">
      <w:pPr>
        <w:pStyle w:val="24"/>
        <w:keepNext w:val="0"/>
        <w:keepLines w:val="0"/>
        <w:pageBreakBefore w:val="0"/>
        <w:widowControl w:val="0"/>
        <w:numPr>
          <w:ilvl w:val="0"/>
          <w:numId w:val="2"/>
        </w:numPr>
        <w:kinsoku/>
        <w:wordWrap/>
        <w:overflowPunct/>
        <w:topLinePunct w:val="0"/>
        <w:autoSpaceDE/>
        <w:autoSpaceDN/>
        <w:bidi w:val="0"/>
        <w:adjustRightInd/>
        <w:snapToGrid/>
        <w:spacing w:line="240" w:lineRule="exact"/>
        <w:ind w:left="1200" w:leftChars="0" w:firstLineChars="0"/>
        <w:textAlignment w:val="auto"/>
        <w:rPr>
          <w:rFonts w:hint="eastAsia" w:ascii="微软雅黑" w:hAnsi="微软雅黑" w:cs="微软雅黑"/>
          <w:spacing w:val="3"/>
          <w:sz w:val="21"/>
          <w:szCs w:val="21"/>
        </w:rPr>
      </w:pPr>
      <w:r>
        <w:rPr>
          <w:rFonts w:hint="eastAsia" w:ascii="微软雅黑" w:hAnsi="微软雅黑" w:cs="微软雅黑"/>
          <w:spacing w:val="3"/>
          <w:sz w:val="21"/>
          <w:szCs w:val="21"/>
        </w:rPr>
        <w:t>使用环境：DC3.0V（2节5号电池）、静电电流&lt;10UA、工作电流&lt;200mA、工作温度- 10  +55C、工作温度&lt;95%。</w:t>
      </w:r>
    </w:p>
    <w:p w14:paraId="63817ED6">
      <w:pPr>
        <w:pStyle w:val="24"/>
        <w:keepNext w:val="0"/>
        <w:keepLines w:val="0"/>
        <w:pageBreakBefore w:val="0"/>
        <w:widowControl w:val="0"/>
        <w:numPr>
          <w:ilvl w:val="0"/>
          <w:numId w:val="2"/>
        </w:numPr>
        <w:kinsoku/>
        <w:wordWrap/>
        <w:overflowPunct/>
        <w:topLinePunct w:val="0"/>
        <w:autoSpaceDE/>
        <w:autoSpaceDN/>
        <w:bidi w:val="0"/>
        <w:adjustRightInd/>
        <w:snapToGrid/>
        <w:spacing w:line="240" w:lineRule="exact"/>
        <w:ind w:left="1200" w:leftChars="0" w:firstLineChars="0"/>
        <w:textAlignment w:val="auto"/>
        <w:rPr>
          <w:rFonts w:hint="eastAsia" w:ascii="微软雅黑" w:hAnsi="微软雅黑" w:cs="微软雅黑"/>
          <w:spacing w:val="3"/>
          <w:sz w:val="21"/>
          <w:szCs w:val="21"/>
        </w:rPr>
      </w:pPr>
      <w:r>
        <w:rPr>
          <w:rFonts w:hint="eastAsia" w:ascii="微软雅黑" w:hAnsi="微软雅黑" w:cs="微软雅黑"/>
          <w:spacing w:val="3"/>
          <w:sz w:val="21"/>
          <w:szCs w:val="21"/>
        </w:rPr>
        <w:t>设备及平台带6年流量套餐。</w:t>
      </w:r>
    </w:p>
    <w:p w14:paraId="27221B4E">
      <w:pPr>
        <w:pStyle w:val="24"/>
        <w:widowControl w:val="0"/>
        <w:numPr>
          <w:ilvl w:val="0"/>
          <w:numId w:val="0"/>
        </w:numPr>
        <w:jc w:val="both"/>
        <w:rPr>
          <w:rFonts w:hint="default" w:ascii="微软雅黑" w:hAnsi="微软雅黑" w:cs="微软雅黑" w:eastAsiaTheme="minorEastAsia"/>
          <w:spacing w:val="3"/>
          <w:sz w:val="24"/>
          <w:szCs w:val="24"/>
          <w:lang w:val="en-US" w:eastAsia="zh-CN"/>
        </w:rPr>
      </w:pPr>
    </w:p>
    <w:p w14:paraId="11A2B89F">
      <w:pPr>
        <w:spacing w:line="276" w:lineRule="auto"/>
        <w:ind w:right="-115" w:rightChars="-55" w:firstLine="2200" w:firstLineChars="500"/>
        <w:jc w:val="both"/>
        <w:rPr>
          <w:rFonts w:hint="eastAsia" w:eastAsiaTheme="minorEastAsia"/>
          <w:sz w:val="44"/>
          <w:szCs w:val="52"/>
          <w:lang w:eastAsia="zh-CN"/>
        </w:rPr>
      </w:pPr>
    </w:p>
    <w:p w14:paraId="3AC16DD9">
      <w:pPr>
        <w:spacing w:line="276" w:lineRule="auto"/>
        <w:ind w:right="-115" w:rightChars="-55" w:firstLine="7480" w:firstLineChars="1700"/>
        <w:rPr>
          <w:sz w:val="44"/>
          <w:szCs w:val="52"/>
        </w:rPr>
      </w:pPr>
    </w:p>
    <w:p w14:paraId="06067C8B">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p>
    <w:p w14:paraId="637F55AC">
      <w:pPr>
        <w:pStyle w:val="13"/>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4B1E1B10">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3B10A3BC">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330F59C2">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2677F3B5">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2AE1FB35">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18C7A66D">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2B716D27">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163D06C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1915226F">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3E1CA91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49BFA8E5">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426E8EC9">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0874658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6C7CDC61">
      <w:pPr>
        <w:numPr>
          <w:ilvl w:val="0"/>
          <w:numId w:val="3"/>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207CBC2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2444A3A2">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25E0721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4085845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412013E8">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03AB84CE">
      <w:pPr>
        <w:spacing w:after="500" w:line="240" w:lineRule="auto"/>
        <w:ind w:firstLine="540" w:firstLineChars="200"/>
        <w:rPr>
          <w:rFonts w:hint="eastAsia" w:ascii="微软雅黑" w:hAnsi="微软雅黑" w:eastAsia="微软雅黑"/>
          <w:sz w:val="27"/>
          <w:szCs w:val="24"/>
        </w:rPr>
      </w:pPr>
    </w:p>
    <w:p w14:paraId="28AD3FE9">
      <w:pPr>
        <w:spacing w:after="500" w:line="240" w:lineRule="auto"/>
        <w:ind w:firstLine="540" w:firstLineChars="200"/>
        <w:rPr>
          <w:rFonts w:hint="eastAsia" w:ascii="微软雅黑" w:hAnsi="微软雅黑" w:eastAsia="微软雅黑"/>
          <w:sz w:val="27"/>
          <w:szCs w:val="24"/>
        </w:rPr>
      </w:pPr>
    </w:p>
    <w:p w14:paraId="26425ACA">
      <w:pPr>
        <w:spacing w:after="500" w:line="240" w:lineRule="auto"/>
        <w:ind w:firstLine="540" w:firstLineChars="200"/>
        <w:rPr>
          <w:rFonts w:hint="eastAsia" w:ascii="微软雅黑" w:hAnsi="微软雅黑" w:eastAsia="微软雅黑"/>
          <w:sz w:val="27"/>
          <w:szCs w:val="24"/>
        </w:rPr>
      </w:pPr>
    </w:p>
    <w:p w14:paraId="2B4D5904">
      <w:pPr>
        <w:spacing w:after="500" w:line="240" w:lineRule="auto"/>
        <w:ind w:firstLine="540" w:firstLineChars="200"/>
        <w:rPr>
          <w:rFonts w:hint="eastAsia" w:ascii="微软雅黑" w:hAnsi="微软雅黑" w:eastAsia="微软雅黑"/>
          <w:sz w:val="27"/>
          <w:szCs w:val="24"/>
        </w:rPr>
      </w:pPr>
    </w:p>
    <w:p w14:paraId="1C300796">
      <w:pPr>
        <w:spacing w:after="500" w:line="240" w:lineRule="auto"/>
        <w:ind w:firstLine="540" w:firstLineChars="200"/>
        <w:rPr>
          <w:rFonts w:hint="eastAsia" w:ascii="微软雅黑" w:hAnsi="微软雅黑" w:eastAsia="微软雅黑"/>
          <w:sz w:val="27"/>
          <w:szCs w:val="24"/>
        </w:rPr>
      </w:pPr>
    </w:p>
    <w:p w14:paraId="4B21474F">
      <w:pPr>
        <w:spacing w:after="500" w:line="240" w:lineRule="auto"/>
        <w:ind w:firstLine="540" w:firstLineChars="200"/>
        <w:rPr>
          <w:rFonts w:hint="eastAsia" w:ascii="微软雅黑" w:hAnsi="微软雅黑" w:eastAsia="微软雅黑"/>
          <w:sz w:val="27"/>
          <w:szCs w:val="24"/>
        </w:rPr>
      </w:pPr>
    </w:p>
    <w:p w14:paraId="267BF200">
      <w:pPr>
        <w:spacing w:after="500" w:line="240" w:lineRule="auto"/>
        <w:ind w:firstLine="540" w:firstLineChars="200"/>
        <w:rPr>
          <w:rFonts w:hint="eastAsia" w:ascii="微软雅黑" w:hAnsi="微软雅黑" w:eastAsia="微软雅黑"/>
          <w:sz w:val="27"/>
          <w:szCs w:val="24"/>
        </w:rPr>
      </w:pPr>
    </w:p>
    <w:p w14:paraId="0EB8011D">
      <w:pPr>
        <w:spacing w:after="500" w:line="240" w:lineRule="auto"/>
        <w:ind w:firstLine="540" w:firstLineChars="200"/>
        <w:rPr>
          <w:rFonts w:hint="eastAsia" w:ascii="微软雅黑" w:hAnsi="微软雅黑" w:eastAsia="微软雅黑"/>
          <w:sz w:val="27"/>
          <w:szCs w:val="24"/>
        </w:rPr>
      </w:pPr>
    </w:p>
    <w:p w14:paraId="587D6731">
      <w:pPr>
        <w:spacing w:after="500" w:line="240" w:lineRule="auto"/>
        <w:rPr>
          <w:rFonts w:hint="eastAsia" w:ascii="微软雅黑" w:hAnsi="微软雅黑" w:eastAsia="微软雅黑"/>
          <w:sz w:val="27"/>
          <w:szCs w:val="24"/>
        </w:rPr>
      </w:pPr>
    </w:p>
    <w:p w14:paraId="6960DC67">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4"/>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3CB657F5">
        <w:trPr>
          <w:trHeight w:val="510" w:hRule="atLeast"/>
        </w:trPr>
        <w:tc>
          <w:tcPr>
            <w:tcW w:w="8237" w:type="dxa"/>
            <w:gridSpan w:val="5"/>
            <w:vAlign w:val="center"/>
          </w:tcPr>
          <w:p w14:paraId="69CA4BA0">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2F5A9012">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AB74F81">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459BA4A2">
            <w:pPr>
              <w:widowControl/>
              <w:jc w:val="left"/>
              <w:rPr>
                <w:rFonts w:hint="eastAsia" w:ascii="宋体" w:hAnsi="宋体" w:cs="宋体"/>
                <w:kern w:val="0"/>
                <w:szCs w:val="21"/>
              </w:rPr>
            </w:pPr>
            <w:r>
              <w:rPr>
                <w:rFonts w:hint="eastAsia" w:ascii="宋体" w:hAnsi="宋体" w:cs="宋体"/>
                <w:kern w:val="0"/>
                <w:szCs w:val="21"/>
              </w:rPr>
              <w:t>考核年度：</w:t>
            </w:r>
          </w:p>
        </w:tc>
      </w:tr>
      <w:tr w14:paraId="2A0BCAE4">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557D7F8">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3D788A7A">
            <w:pPr>
              <w:widowControl/>
              <w:jc w:val="left"/>
              <w:rPr>
                <w:rFonts w:hint="eastAsia" w:ascii="宋体" w:hAnsi="宋体" w:cs="宋体"/>
                <w:kern w:val="0"/>
                <w:szCs w:val="21"/>
              </w:rPr>
            </w:pPr>
            <w:r>
              <w:rPr>
                <w:rFonts w:hint="eastAsia" w:ascii="宋体" w:hAnsi="宋体" w:cs="宋体"/>
                <w:kern w:val="0"/>
                <w:szCs w:val="21"/>
              </w:rPr>
              <w:t>项目实施进度：</w:t>
            </w:r>
          </w:p>
        </w:tc>
      </w:tr>
      <w:tr w14:paraId="40B782AA">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880A810">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6E3FA824">
            <w:pPr>
              <w:widowControl/>
              <w:jc w:val="left"/>
              <w:rPr>
                <w:rFonts w:hint="eastAsia" w:ascii="宋体" w:hAnsi="宋体" w:cs="宋体"/>
                <w:kern w:val="0"/>
                <w:szCs w:val="21"/>
              </w:rPr>
            </w:pPr>
            <w:r>
              <w:rPr>
                <w:rFonts w:hint="eastAsia" w:ascii="宋体" w:hAnsi="宋体" w:cs="宋体"/>
                <w:kern w:val="0"/>
                <w:szCs w:val="21"/>
              </w:rPr>
              <w:t>联系方式：</w:t>
            </w:r>
          </w:p>
        </w:tc>
      </w:tr>
      <w:tr w14:paraId="2EF9F9F2">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8C25CAA">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50742CF3">
            <w:pPr>
              <w:widowControl/>
              <w:jc w:val="center"/>
              <w:rPr>
                <w:rFonts w:hint="eastAsia" w:ascii="宋体" w:hAnsi="宋体" w:cs="宋体"/>
                <w:kern w:val="0"/>
                <w:szCs w:val="21"/>
              </w:rPr>
            </w:pPr>
            <w:r>
              <w:rPr>
                <w:rFonts w:hint="eastAsia" w:ascii="宋体" w:hAnsi="宋体" w:cs="宋体"/>
                <w:kern w:val="0"/>
                <w:szCs w:val="21"/>
              </w:rPr>
              <w:t>不满意</w:t>
            </w:r>
          </w:p>
          <w:p w14:paraId="7BDE23B7">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7CE4FB52">
            <w:pPr>
              <w:widowControl/>
              <w:jc w:val="center"/>
              <w:rPr>
                <w:rFonts w:hint="eastAsia" w:ascii="宋体" w:hAnsi="宋体" w:cs="宋体"/>
                <w:kern w:val="0"/>
                <w:szCs w:val="21"/>
              </w:rPr>
            </w:pPr>
            <w:r>
              <w:rPr>
                <w:rFonts w:hint="eastAsia" w:ascii="宋体" w:hAnsi="宋体" w:cs="宋体"/>
                <w:kern w:val="0"/>
                <w:szCs w:val="21"/>
              </w:rPr>
              <w:t>满意</w:t>
            </w:r>
          </w:p>
          <w:p w14:paraId="0BA6CB28">
            <w:pPr>
              <w:widowControl/>
              <w:jc w:val="center"/>
              <w:rPr>
                <w:rFonts w:hint="eastAsia" w:ascii="宋体" w:hAnsi="宋体" w:cs="宋体"/>
                <w:kern w:val="0"/>
                <w:szCs w:val="21"/>
              </w:rPr>
            </w:pPr>
            <w:r>
              <w:rPr>
                <w:rFonts w:hint="eastAsia" w:ascii="宋体" w:hAnsi="宋体" w:cs="宋体"/>
                <w:kern w:val="0"/>
                <w:szCs w:val="21"/>
              </w:rPr>
              <w:t>90-100分</w:t>
            </w:r>
          </w:p>
        </w:tc>
      </w:tr>
      <w:tr w14:paraId="19C19602">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028B7EA0">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07B2D1A5">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0C22C6E3">
            <w:pPr>
              <w:widowControl/>
              <w:jc w:val="center"/>
              <w:rPr>
                <w:rFonts w:hint="eastAsia" w:ascii="宋体" w:hAnsi="宋体" w:cs="宋体"/>
                <w:kern w:val="0"/>
                <w:szCs w:val="21"/>
              </w:rPr>
            </w:pPr>
          </w:p>
        </w:tc>
      </w:tr>
      <w:tr w14:paraId="718B596F">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0B627B84">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586BE019">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2E436720">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7C0F58BE">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647DC0E6">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13A8CFFF">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7D9179A8">
            <w:pPr>
              <w:widowControl/>
              <w:jc w:val="left"/>
              <w:rPr>
                <w:rFonts w:hint="eastAsia" w:ascii="宋体" w:hAnsi="宋体" w:cs="宋体"/>
                <w:color w:val="000000"/>
                <w:kern w:val="0"/>
                <w:szCs w:val="21"/>
              </w:rPr>
            </w:pPr>
          </w:p>
          <w:p w14:paraId="28B05581">
            <w:pPr>
              <w:widowControl/>
              <w:jc w:val="left"/>
              <w:rPr>
                <w:rFonts w:hint="eastAsia" w:ascii="宋体" w:hAnsi="宋体" w:cs="宋体"/>
                <w:color w:val="000000"/>
                <w:kern w:val="0"/>
                <w:szCs w:val="21"/>
              </w:rPr>
            </w:pPr>
          </w:p>
          <w:p w14:paraId="79DE3682">
            <w:pPr>
              <w:widowControl/>
              <w:jc w:val="left"/>
              <w:rPr>
                <w:rFonts w:hint="eastAsia" w:ascii="宋体" w:hAnsi="宋体" w:cs="宋体"/>
                <w:color w:val="000000"/>
                <w:kern w:val="0"/>
                <w:szCs w:val="21"/>
              </w:rPr>
            </w:pPr>
          </w:p>
          <w:p w14:paraId="3366C7EA">
            <w:pPr>
              <w:widowControl/>
              <w:jc w:val="left"/>
              <w:rPr>
                <w:rFonts w:hint="eastAsia" w:ascii="宋体" w:hAnsi="宋体" w:cs="宋体"/>
                <w:color w:val="000000"/>
                <w:kern w:val="0"/>
                <w:szCs w:val="21"/>
              </w:rPr>
            </w:pPr>
          </w:p>
          <w:p w14:paraId="75E62E7A">
            <w:pPr>
              <w:widowControl/>
              <w:jc w:val="left"/>
              <w:rPr>
                <w:rFonts w:hint="eastAsia" w:ascii="宋体" w:hAnsi="宋体" w:cs="宋体"/>
                <w:color w:val="000000"/>
                <w:kern w:val="0"/>
                <w:szCs w:val="21"/>
              </w:rPr>
            </w:pPr>
          </w:p>
          <w:p w14:paraId="6005F826">
            <w:pPr>
              <w:widowControl/>
              <w:rPr>
                <w:rFonts w:hint="eastAsia" w:ascii="宋体" w:hAnsi="宋体" w:cs="宋体"/>
                <w:kern w:val="0"/>
                <w:szCs w:val="21"/>
              </w:rPr>
            </w:pPr>
          </w:p>
        </w:tc>
      </w:tr>
      <w:tr w14:paraId="75DD45F6">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5408C8CF">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5D4A685F">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5828F4A1">
      <w:pPr>
        <w:spacing w:after="500" w:line="240" w:lineRule="auto"/>
        <w:ind w:firstLine="560" w:firstLineChars="200"/>
        <w:rPr>
          <w:rFonts w:hint="eastAsia" w:ascii="黑体" w:hAnsi="黑体" w:eastAsia="黑体"/>
          <w:sz w:val="28"/>
          <w:szCs w:val="28"/>
          <w:lang w:val="en-US" w:eastAsia="zh-CN"/>
        </w:rPr>
      </w:pPr>
    </w:p>
    <w:p w14:paraId="360C0DF4">
      <w:pPr>
        <w:spacing w:line="360" w:lineRule="auto"/>
        <w:jc w:val="left"/>
        <w:rPr>
          <w:rFonts w:hint="default" w:ascii="黑体" w:hAnsi="黑体" w:eastAsia="黑体"/>
          <w:sz w:val="28"/>
          <w:szCs w:val="28"/>
          <w:lang w:val="en-US" w:eastAsia="zh-CN"/>
        </w:rPr>
      </w:pPr>
    </w:p>
    <w:p w14:paraId="26415660">
      <w:pPr>
        <w:spacing w:line="360" w:lineRule="auto"/>
        <w:jc w:val="left"/>
        <w:rPr>
          <w:rFonts w:hint="default" w:ascii="宋体" w:hAnsi="宋体" w:cs="仿宋"/>
          <w:b w:val="0"/>
          <w:bCs w:val="0"/>
          <w:color w:val="000000"/>
          <w:sz w:val="32"/>
          <w:szCs w:val="32"/>
          <w:lang w:val="en-US" w:eastAsia="zh-CN"/>
        </w:rPr>
      </w:pPr>
    </w:p>
    <w:p w14:paraId="64B39CEF"/>
    <w:p w14:paraId="5DBF65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4"/>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abstractNum w:abstractNumId="2">
    <w:nsid w:val="76DF14BD"/>
    <w:multiLevelType w:val="multilevel"/>
    <w:tmpl w:val="76DF14BD"/>
    <w:lvl w:ilvl="0" w:tentative="0">
      <w:start w:val="1"/>
      <w:numFmt w:val="decimal"/>
      <w:lvlText w:val="%1."/>
      <w:lvlJc w:val="left"/>
      <w:pPr>
        <w:ind w:left="360" w:hanging="360"/>
      </w:pPr>
      <w:rPr>
        <w:rFonts w:hint="default"/>
        <w:color w:val="auto"/>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0EC43C1"/>
    <w:rsid w:val="02807276"/>
    <w:rsid w:val="02D60658"/>
    <w:rsid w:val="03757E97"/>
    <w:rsid w:val="056D430E"/>
    <w:rsid w:val="05A650F7"/>
    <w:rsid w:val="09DD5F7B"/>
    <w:rsid w:val="09F53AA4"/>
    <w:rsid w:val="0BC57674"/>
    <w:rsid w:val="0BE85B09"/>
    <w:rsid w:val="0CCC4058"/>
    <w:rsid w:val="0D185EA6"/>
    <w:rsid w:val="0D5154EF"/>
    <w:rsid w:val="0D6175BB"/>
    <w:rsid w:val="0F860A35"/>
    <w:rsid w:val="0FDC69B3"/>
    <w:rsid w:val="10C723B1"/>
    <w:rsid w:val="11457119"/>
    <w:rsid w:val="1203345F"/>
    <w:rsid w:val="13CB4998"/>
    <w:rsid w:val="146850BA"/>
    <w:rsid w:val="16A36768"/>
    <w:rsid w:val="16BF796D"/>
    <w:rsid w:val="18275E61"/>
    <w:rsid w:val="18F76334"/>
    <w:rsid w:val="191A6149"/>
    <w:rsid w:val="1A0A7A8C"/>
    <w:rsid w:val="1A9441C4"/>
    <w:rsid w:val="1B85540E"/>
    <w:rsid w:val="1C1357D3"/>
    <w:rsid w:val="1D4848F9"/>
    <w:rsid w:val="1D5F1562"/>
    <w:rsid w:val="1D8D5588"/>
    <w:rsid w:val="1DB775F0"/>
    <w:rsid w:val="1EDA0C06"/>
    <w:rsid w:val="1F4613C6"/>
    <w:rsid w:val="1FE52297"/>
    <w:rsid w:val="20234AC9"/>
    <w:rsid w:val="208714FC"/>
    <w:rsid w:val="20967991"/>
    <w:rsid w:val="20E93B38"/>
    <w:rsid w:val="21105668"/>
    <w:rsid w:val="232B2612"/>
    <w:rsid w:val="23337719"/>
    <w:rsid w:val="23A844F8"/>
    <w:rsid w:val="276716D6"/>
    <w:rsid w:val="27CC3D82"/>
    <w:rsid w:val="2817785A"/>
    <w:rsid w:val="28632A43"/>
    <w:rsid w:val="286353F0"/>
    <w:rsid w:val="29D55520"/>
    <w:rsid w:val="2A372565"/>
    <w:rsid w:val="2B792023"/>
    <w:rsid w:val="2D462D19"/>
    <w:rsid w:val="2DAF6534"/>
    <w:rsid w:val="2DDB3DB1"/>
    <w:rsid w:val="2ED0406E"/>
    <w:rsid w:val="2F837D56"/>
    <w:rsid w:val="2FAD5E00"/>
    <w:rsid w:val="31551AC0"/>
    <w:rsid w:val="32A2785A"/>
    <w:rsid w:val="346C76AD"/>
    <w:rsid w:val="35153E9A"/>
    <w:rsid w:val="36BE46BB"/>
    <w:rsid w:val="36DA41AD"/>
    <w:rsid w:val="37986F24"/>
    <w:rsid w:val="37987A5E"/>
    <w:rsid w:val="38FD01D1"/>
    <w:rsid w:val="3A7614FE"/>
    <w:rsid w:val="3B1D68BB"/>
    <w:rsid w:val="3B2750CF"/>
    <w:rsid w:val="3B427BE3"/>
    <w:rsid w:val="3C0678D2"/>
    <w:rsid w:val="3C152DBD"/>
    <w:rsid w:val="3D2A34E3"/>
    <w:rsid w:val="3E9056D3"/>
    <w:rsid w:val="3E9B18D1"/>
    <w:rsid w:val="45264590"/>
    <w:rsid w:val="46352F9D"/>
    <w:rsid w:val="46F71DBC"/>
    <w:rsid w:val="48E27D23"/>
    <w:rsid w:val="4A196F32"/>
    <w:rsid w:val="4B3348D0"/>
    <w:rsid w:val="4B4A0F01"/>
    <w:rsid w:val="4BB92EC3"/>
    <w:rsid w:val="4BCF679E"/>
    <w:rsid w:val="4C914391"/>
    <w:rsid w:val="4CB00CE3"/>
    <w:rsid w:val="4CCC0BA3"/>
    <w:rsid w:val="4D345CF6"/>
    <w:rsid w:val="4D3F08E5"/>
    <w:rsid w:val="4D547818"/>
    <w:rsid w:val="4D866310"/>
    <w:rsid w:val="4E357B02"/>
    <w:rsid w:val="4E4B2EF5"/>
    <w:rsid w:val="4E8E77E3"/>
    <w:rsid w:val="4F7320D0"/>
    <w:rsid w:val="50772AFB"/>
    <w:rsid w:val="50BE54A9"/>
    <w:rsid w:val="52A62FC3"/>
    <w:rsid w:val="52F318FC"/>
    <w:rsid w:val="52F8177F"/>
    <w:rsid w:val="54267DA4"/>
    <w:rsid w:val="54705699"/>
    <w:rsid w:val="54D50EB0"/>
    <w:rsid w:val="55291AF5"/>
    <w:rsid w:val="55E404F6"/>
    <w:rsid w:val="578515EA"/>
    <w:rsid w:val="58212D9B"/>
    <w:rsid w:val="59B14FC6"/>
    <w:rsid w:val="5A7F2173"/>
    <w:rsid w:val="5B3E583B"/>
    <w:rsid w:val="5BC15E3F"/>
    <w:rsid w:val="5C431692"/>
    <w:rsid w:val="5CA644DC"/>
    <w:rsid w:val="5CA81314"/>
    <w:rsid w:val="5E2C27BF"/>
    <w:rsid w:val="5E4915C3"/>
    <w:rsid w:val="5EE91B71"/>
    <w:rsid w:val="5FE53F41"/>
    <w:rsid w:val="60030F64"/>
    <w:rsid w:val="623065F6"/>
    <w:rsid w:val="62335ECC"/>
    <w:rsid w:val="64104633"/>
    <w:rsid w:val="66DF6EFB"/>
    <w:rsid w:val="66ED2BFB"/>
    <w:rsid w:val="674B3D63"/>
    <w:rsid w:val="677B5394"/>
    <w:rsid w:val="69AE2A5F"/>
    <w:rsid w:val="69E72097"/>
    <w:rsid w:val="6A9A4F55"/>
    <w:rsid w:val="6B2B5108"/>
    <w:rsid w:val="6C427652"/>
    <w:rsid w:val="6E3D2C7C"/>
    <w:rsid w:val="6E950D2C"/>
    <w:rsid w:val="6F445EF1"/>
    <w:rsid w:val="6FB45B28"/>
    <w:rsid w:val="703662DF"/>
    <w:rsid w:val="708B7E9F"/>
    <w:rsid w:val="713C71BB"/>
    <w:rsid w:val="72637AFF"/>
    <w:rsid w:val="77013680"/>
    <w:rsid w:val="77C14E90"/>
    <w:rsid w:val="77D953F3"/>
    <w:rsid w:val="77F10232"/>
    <w:rsid w:val="780F2B8D"/>
    <w:rsid w:val="78373497"/>
    <w:rsid w:val="7839044A"/>
    <w:rsid w:val="79517DF8"/>
    <w:rsid w:val="79982FA7"/>
    <w:rsid w:val="7B4D7FF5"/>
    <w:rsid w:val="7BF34B33"/>
    <w:rsid w:val="7C87122E"/>
    <w:rsid w:val="7C9B5BF7"/>
    <w:rsid w:val="7D18282E"/>
    <w:rsid w:val="7DB051E5"/>
    <w:rsid w:val="7E687DE7"/>
    <w:rsid w:val="7EC7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4">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pPr>
      <w:tabs>
        <w:tab w:val="left" w:pos="5250"/>
      </w:tabs>
    </w:pPr>
    <w:rPr>
      <w:sz w:val="28"/>
    </w:rPr>
  </w:style>
  <w:style w:type="paragraph" w:styleId="7">
    <w:name w:val="Body Text First Indent"/>
    <w:basedOn w:val="6"/>
    <w:next w:val="1"/>
    <w:unhideWhenUsed/>
    <w:qFormat/>
    <w:uiPriority w:val="99"/>
    <w:pPr>
      <w:tabs>
        <w:tab w:val="clear" w:pos="5250"/>
      </w:tabs>
      <w:spacing w:after="120"/>
      <w:ind w:firstLine="420" w:firstLineChars="100"/>
    </w:pPr>
    <w:rPr>
      <w:sz w:val="21"/>
    </w:rPr>
  </w:style>
  <w:style w:type="paragraph" w:styleId="8">
    <w:name w:val="Body Text Indent"/>
    <w:basedOn w:val="1"/>
    <w:qFormat/>
    <w:uiPriority w:val="0"/>
    <w:pPr>
      <w:spacing w:line="300" w:lineRule="auto"/>
      <w:ind w:firstLine="560" w:firstLineChars="200"/>
      <w:jc w:val="left"/>
    </w:pPr>
    <w:rPr>
      <w:sz w:val="28"/>
    </w:rPr>
  </w:style>
  <w:style w:type="paragraph" w:styleId="9">
    <w:name w:val="footer"/>
    <w:basedOn w:val="1"/>
    <w:link w:val="19"/>
    <w:qFormat/>
    <w:uiPriority w:val="0"/>
    <w:pPr>
      <w:tabs>
        <w:tab w:val="center" w:pos="4153"/>
        <w:tab w:val="right" w:pos="8306"/>
      </w:tabs>
      <w:snapToGrid w:val="0"/>
      <w:jc w:val="left"/>
    </w:pPr>
    <w:rPr>
      <w:sz w:val="18"/>
      <w:szCs w:val="18"/>
    </w:rPr>
  </w:style>
  <w:style w:type="paragraph" w:styleId="10">
    <w:name w:val="envelope return"/>
    <w:basedOn w:val="1"/>
    <w:qFormat/>
    <w:uiPriority w:val="0"/>
    <w:pPr>
      <w:snapToGrid w:val="0"/>
    </w:pPr>
    <w:rPr>
      <w:rFonts w:ascii="Cambria" w:hAnsi="Cambria"/>
      <w:szCs w:val="20"/>
    </w:rPr>
  </w:style>
  <w:style w:type="paragraph" w:styleId="11">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qFormat/>
    <w:uiPriority w:val="0"/>
    <w:pPr>
      <w:spacing w:line="440" w:lineRule="atLeast"/>
      <w:ind w:firstLine="480" w:firstLineChars="200"/>
      <w:jc w:val="left"/>
    </w:pPr>
    <w:rPr>
      <w:sz w:val="24"/>
    </w:rPr>
  </w:style>
  <w:style w:type="paragraph" w:styleId="13">
    <w:name w:val="Normal (Web)"/>
    <w:basedOn w:val="1"/>
    <w:qFormat/>
    <w:uiPriority w:val="0"/>
    <w:pPr>
      <w:spacing w:beforeAutospacing="1" w:afterAutospacing="1"/>
      <w:jc w:val="left"/>
    </w:pPr>
    <w:rPr>
      <w:rFonts w:cs="Times New Roman"/>
      <w:kern w:val="0"/>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000FF"/>
      <w:u w:val="single"/>
    </w:rPr>
  </w:style>
  <w:style w:type="character" w:customStyle="1" w:styleId="18">
    <w:name w:val="页眉 Char"/>
    <w:basedOn w:val="16"/>
    <w:link w:val="11"/>
    <w:qFormat/>
    <w:uiPriority w:val="0"/>
    <w:rPr>
      <w:rFonts w:asciiTheme="minorHAnsi" w:hAnsiTheme="minorHAnsi" w:eastAsiaTheme="minorEastAsia" w:cstheme="minorBidi"/>
      <w:kern w:val="2"/>
      <w:sz w:val="18"/>
      <w:szCs w:val="18"/>
    </w:rPr>
  </w:style>
  <w:style w:type="character" w:customStyle="1" w:styleId="19">
    <w:name w:val="页脚 Char"/>
    <w:basedOn w:val="16"/>
    <w:link w:val="9"/>
    <w:qFormat/>
    <w:uiPriority w:val="0"/>
    <w:rPr>
      <w:rFonts w:asciiTheme="minorHAnsi" w:hAnsiTheme="minorHAnsi" w:eastAsiaTheme="minorEastAsia" w:cstheme="minorBidi"/>
      <w:kern w:val="2"/>
      <w:sz w:val="18"/>
      <w:szCs w:val="18"/>
    </w:rPr>
  </w:style>
  <w:style w:type="character" w:customStyle="1" w:styleId="20">
    <w:name w:val="font21"/>
    <w:basedOn w:val="16"/>
    <w:qFormat/>
    <w:uiPriority w:val="0"/>
    <w:rPr>
      <w:rFonts w:hint="eastAsia" w:ascii="宋体" w:hAnsi="宋体" w:eastAsia="宋体" w:cs="宋体"/>
      <w:color w:val="000000"/>
      <w:sz w:val="21"/>
      <w:szCs w:val="21"/>
      <w:u w:val="none"/>
    </w:rPr>
  </w:style>
  <w:style w:type="character" w:customStyle="1" w:styleId="21">
    <w:name w:val="font31"/>
    <w:basedOn w:val="16"/>
    <w:qFormat/>
    <w:uiPriority w:val="0"/>
    <w:rPr>
      <w:rFonts w:hint="eastAsia" w:ascii="宋体" w:hAnsi="宋体" w:eastAsia="宋体" w:cs="宋体"/>
      <w:color w:val="000000"/>
      <w:sz w:val="21"/>
      <w:szCs w:val="21"/>
      <w:u w:val="single"/>
    </w:rPr>
  </w:style>
  <w:style w:type="character" w:customStyle="1" w:styleId="22">
    <w:name w:val="font11"/>
    <w:basedOn w:val="16"/>
    <w:qFormat/>
    <w:uiPriority w:val="0"/>
    <w:rPr>
      <w:rFonts w:hint="eastAsia" w:ascii="宋体" w:hAnsi="宋体" w:eastAsia="宋体" w:cs="宋体"/>
      <w:b/>
      <w:bCs/>
      <w:color w:val="000000"/>
      <w:sz w:val="21"/>
      <w:szCs w:val="21"/>
      <w:u w:val="none"/>
    </w:rPr>
  </w:style>
  <w:style w:type="paragraph" w:customStyle="1" w:styleId="23">
    <w:name w:val="石墨文档正文"/>
    <w:qFormat/>
    <w:uiPriority w:val="0"/>
    <w:rPr>
      <w:rFonts w:ascii="Arial Unicode MS" w:hAnsi="Arial Unicode MS" w:eastAsia="MicrosoftYaHei" w:cs="Arial Unicode MS"/>
      <w:sz w:val="22"/>
      <w:szCs w:val="22"/>
    </w:rPr>
  </w:style>
  <w:style w:type="paragraph" w:styleId="24">
    <w:name w:val="List Paragraph"/>
    <w:basedOn w:val="1"/>
    <w:qFormat/>
    <w:uiPriority w:val="34"/>
    <w:pPr>
      <w:ind w:firstLine="420" w:firstLineChars="200"/>
    </w:pPr>
  </w:style>
  <w:style w:type="paragraph" w:customStyle="1" w:styleId="25">
    <w:name w:val="表格文字"/>
    <w:basedOn w:val="8"/>
    <w:next w:val="6"/>
    <w:qFormat/>
    <w:uiPriority w:val="0"/>
    <w:pPr>
      <w:adjustRightInd w:val="0"/>
      <w:snapToGrid w:val="0"/>
      <w:spacing w:beforeLines="50" w:afterLines="50" w:line="360" w:lineRule="auto"/>
      <w:ind w:firstLine="200" w:firstLineChars="200"/>
      <w:jc w:val="left"/>
    </w:pPr>
    <w:rPr>
      <w:rFonts w:ascii="Calibri" w:hAnsi="Calibri"/>
      <w:bCs/>
      <w:spacing w:val="10"/>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WORKGROUP</Company>
  <Pages>10</Pages>
  <Words>2152</Words>
  <Characters>2274</Characters>
  <Lines>8</Lines>
  <Paragraphs>2</Paragraphs>
  <TotalTime>5</TotalTime>
  <ScaleCrop>false</ScaleCrop>
  <LinksUpToDate>false</LinksUpToDate>
  <CharactersWithSpaces>2574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2025-10-17T03:16:51Z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