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7A8AC2">
      <w:pPr>
        <w:pStyle w:val="4"/>
        <w:adjustRightInd w:val="0"/>
        <w:snapToGrid w:val="0"/>
        <w:spacing w:line="360" w:lineRule="auto"/>
        <w:rPr>
          <w:rFonts w:hint="eastAsia" w:hAnsi="宋体" w:eastAsia="宋体" w:cs="宋体"/>
          <w:b/>
          <w:sz w:val="21"/>
          <w:szCs w:val="21"/>
          <w:lang w:val="en-US" w:eastAsia="zh-CN"/>
        </w:rPr>
      </w:pPr>
      <w:r>
        <w:rPr>
          <w:rFonts w:hint="eastAsia" w:hAnsi="宋体" w:eastAsia="宋体" w:cs="宋体"/>
          <w:b/>
          <w:sz w:val="21"/>
          <w:szCs w:val="21"/>
          <w:lang w:val="en-US" w:eastAsia="zh-CN"/>
        </w:rPr>
        <w:t>附件</w:t>
      </w:r>
    </w:p>
    <w:p w14:paraId="50C3D499">
      <w:pPr>
        <w:pStyle w:val="17"/>
        <w:adjustRightInd w:val="0"/>
        <w:snapToGrid w:val="0"/>
        <w:spacing w:line="360" w:lineRule="auto"/>
        <w:rPr>
          <w:rFonts w:hAnsi="宋体" w:cs="宋体"/>
        </w:rPr>
      </w:pPr>
      <w:r>
        <w:rPr>
          <w:rFonts w:hint="eastAsia" w:hAnsi="宋体" w:cs="宋体"/>
          <w:b/>
          <w:szCs w:val="21"/>
        </w:rPr>
        <w:t>一、</w:t>
      </w:r>
      <w:r>
        <w:rPr>
          <w:rFonts w:hint="eastAsia" w:hAnsi="宋体" w:cs="宋体"/>
        </w:rPr>
        <w:t>招标内容及要求：</w:t>
      </w:r>
    </w:p>
    <w:p w14:paraId="03BFD205">
      <w:pPr>
        <w:pStyle w:val="17"/>
        <w:adjustRightInd w:val="0"/>
        <w:snapToGrid w:val="0"/>
        <w:spacing w:line="360" w:lineRule="auto"/>
        <w:ind w:firstLine="420" w:firstLineChars="200"/>
        <w:rPr>
          <w:rFonts w:hAnsi="宋体" w:cs="宋体"/>
          <w:szCs w:val="21"/>
        </w:rPr>
      </w:pPr>
      <w:r>
        <w:rPr>
          <w:rFonts w:hint="eastAsia" w:hAnsi="宋体" w:cs="宋体"/>
          <w:szCs w:val="22"/>
        </w:rPr>
        <w:t>（一）项目</w:t>
      </w:r>
      <w:r>
        <w:rPr>
          <w:rFonts w:hint="eastAsia" w:hAnsi="宋体" w:cs="宋体"/>
          <w:szCs w:val="21"/>
        </w:rPr>
        <w:t>概况：苏州市吴江区中医医院集中空调通风系统消毒清洗。</w:t>
      </w:r>
    </w:p>
    <w:p w14:paraId="70E8B486">
      <w:pPr>
        <w:autoSpaceDE w:val="0"/>
        <w:autoSpaceDN w:val="0"/>
        <w:adjustRightInd w:val="0"/>
        <w:snapToGrid w:val="0"/>
        <w:spacing w:line="360" w:lineRule="auto"/>
        <w:ind w:firstLine="420" w:firstLineChars="200"/>
        <w:rPr>
          <w:rFonts w:ascii="宋体" w:hAnsi="宋体" w:cs="宋体"/>
          <w:szCs w:val="21"/>
        </w:rPr>
      </w:pPr>
      <w:r>
        <w:rPr>
          <w:rFonts w:hint="eastAsia" w:ascii="宋体" w:hAnsi="宋体"/>
          <w:szCs w:val="21"/>
        </w:rPr>
        <w:t>（二）清洗内容:</w:t>
      </w:r>
      <w:r>
        <w:rPr>
          <w:rFonts w:hint="eastAsia" w:ascii="宋体" w:hAnsi="宋体"/>
          <w:szCs w:val="21"/>
          <w:lang w:eastAsia="zh-CN"/>
        </w:rPr>
        <w:t>包括但不限于</w:t>
      </w:r>
      <w:r>
        <w:rPr>
          <w:rFonts w:hint="eastAsia" w:ascii="宋体" w:hAnsi="宋体" w:cs="宋体"/>
          <w:szCs w:val="21"/>
        </w:rPr>
        <w:t>门诊楼集中空调通风系统的空调箱、风机盘管的滤网、表冷器、空调通风管道、托水盘、叶轮的清洗、除垢、消毒及出风口、回风口的清洗消毒</w:t>
      </w:r>
      <w:r>
        <w:rPr>
          <w:rFonts w:hint="eastAsia" w:ascii="宋体" w:hAnsi="宋体" w:cs="宋体"/>
          <w:szCs w:val="21"/>
          <w:lang w:eastAsia="zh-CN"/>
        </w:rPr>
        <w:t>等</w:t>
      </w:r>
      <w:r>
        <w:rPr>
          <w:rFonts w:hint="eastAsia" w:ascii="宋体" w:hAnsi="宋体" w:cs="宋体"/>
          <w:szCs w:val="21"/>
        </w:rPr>
        <w:t>。并提供公共场所集中空调通风系统检测报告</w:t>
      </w:r>
      <w:r>
        <w:rPr>
          <w:rFonts w:hint="eastAsia" w:ascii="宋体" w:hAnsi="宋体" w:cs="宋体"/>
          <w:szCs w:val="21"/>
          <w:lang w:eastAsia="zh-CN"/>
        </w:rPr>
        <w:t>（</w:t>
      </w:r>
      <w:r>
        <w:rPr>
          <w:rFonts w:hint="eastAsia" w:ascii="宋体" w:hAnsi="宋体" w:cs="宋体"/>
          <w:szCs w:val="21"/>
          <w:lang w:val="en-US" w:eastAsia="zh-CN"/>
        </w:rPr>
        <w:t>CMA</w:t>
      </w:r>
      <w:r>
        <w:rPr>
          <w:rFonts w:hint="eastAsia" w:ascii="宋体" w:hAnsi="宋体" w:cs="宋体"/>
          <w:szCs w:val="21"/>
          <w:lang w:eastAsia="zh-CN"/>
        </w:rPr>
        <w:t>）</w:t>
      </w:r>
      <w:r>
        <w:rPr>
          <w:rFonts w:hint="eastAsia" w:ascii="宋体" w:hAnsi="宋体" w:cs="宋体"/>
          <w:szCs w:val="21"/>
        </w:rPr>
        <w:t>。</w:t>
      </w:r>
    </w:p>
    <w:p w14:paraId="2A62670D">
      <w:pPr>
        <w:spacing w:line="360" w:lineRule="auto"/>
        <w:ind w:firstLine="420" w:firstLineChars="200"/>
        <w:rPr>
          <w:rFonts w:ascii="宋体" w:hAnsi="宋体" w:cs="宋体"/>
          <w:szCs w:val="21"/>
        </w:rPr>
      </w:pPr>
      <w:r>
        <w:rPr>
          <w:rFonts w:hint="eastAsia" w:ascii="宋体" w:hAnsi="宋体"/>
          <w:szCs w:val="21"/>
        </w:rPr>
        <w:t>（三）清洗工作量：</w:t>
      </w:r>
    </w:p>
    <w:p w14:paraId="1C1826A1">
      <w:pPr>
        <w:numPr>
          <w:ilvl w:val="0"/>
          <w:numId w:val="1"/>
        </w:numPr>
        <w:spacing w:line="360" w:lineRule="auto"/>
        <w:ind w:left="0" w:firstLine="420" w:firstLineChars="200"/>
        <w:rPr>
          <w:rFonts w:ascii="宋体" w:hAnsi="宋体" w:cs="宋体"/>
          <w:szCs w:val="21"/>
        </w:rPr>
      </w:pPr>
      <w:r>
        <w:rPr>
          <w:rFonts w:hint="eastAsia" w:ascii="宋体" w:hAnsi="宋体" w:cs="宋体"/>
          <w:szCs w:val="21"/>
        </w:rPr>
        <w:t>清洗消毒风机盘管</w:t>
      </w:r>
      <w:r>
        <w:rPr>
          <w:rFonts w:hint="eastAsia" w:ascii="宋体" w:hAnsi="宋体" w:cs="宋体"/>
          <w:szCs w:val="21"/>
          <w:lang w:eastAsia="zh-CN"/>
        </w:rPr>
        <w:t>约</w:t>
      </w:r>
      <w:r>
        <w:rPr>
          <w:rFonts w:hint="eastAsia" w:ascii="宋体" w:hAnsi="宋体" w:cs="宋体"/>
          <w:szCs w:val="21"/>
        </w:rPr>
        <w:t>600台；</w:t>
      </w:r>
    </w:p>
    <w:p w14:paraId="658EBE36">
      <w:pPr>
        <w:numPr>
          <w:ilvl w:val="0"/>
          <w:numId w:val="1"/>
        </w:numPr>
        <w:spacing w:line="360" w:lineRule="auto"/>
        <w:ind w:left="0" w:firstLine="420" w:firstLineChars="200"/>
        <w:rPr>
          <w:rFonts w:ascii="宋体" w:hAnsi="宋体"/>
          <w:b/>
          <w:bCs/>
          <w:szCs w:val="21"/>
        </w:rPr>
      </w:pPr>
      <w:r>
        <w:rPr>
          <w:rFonts w:hint="eastAsia" w:ascii="宋体" w:hAnsi="宋体" w:cs="宋体"/>
          <w:szCs w:val="21"/>
        </w:rPr>
        <w:t>清洗消毒空调箱</w:t>
      </w:r>
      <w:r>
        <w:rPr>
          <w:rFonts w:hint="eastAsia" w:ascii="宋体" w:hAnsi="宋体" w:cs="宋体"/>
          <w:szCs w:val="21"/>
          <w:lang w:eastAsia="zh-CN"/>
        </w:rPr>
        <w:t>约</w:t>
      </w:r>
      <w:r>
        <w:rPr>
          <w:rFonts w:hint="eastAsia" w:ascii="宋体" w:hAnsi="宋体" w:cs="宋体"/>
          <w:szCs w:val="21"/>
        </w:rPr>
        <w:t>28台；</w:t>
      </w:r>
    </w:p>
    <w:p w14:paraId="302401A6">
      <w:pPr>
        <w:numPr>
          <w:ilvl w:val="0"/>
          <w:numId w:val="1"/>
        </w:numPr>
        <w:spacing w:line="360" w:lineRule="auto"/>
        <w:ind w:left="0" w:firstLine="420" w:firstLineChars="200"/>
        <w:rPr>
          <w:rFonts w:ascii="宋体" w:hAnsi="宋体"/>
          <w:b/>
          <w:bCs/>
          <w:szCs w:val="21"/>
        </w:rPr>
      </w:pPr>
      <w:r>
        <w:rPr>
          <w:rFonts w:hint="eastAsia" w:ascii="宋体" w:hAnsi="宋体" w:cs="宋体"/>
          <w:szCs w:val="21"/>
        </w:rPr>
        <w:t>清洗消毒风管</w:t>
      </w:r>
      <w:r>
        <w:rPr>
          <w:rFonts w:hint="eastAsia" w:ascii="宋体" w:hAnsi="宋体" w:cs="宋体"/>
          <w:szCs w:val="21"/>
          <w:lang w:eastAsia="zh-CN"/>
        </w:rPr>
        <w:t>约</w:t>
      </w:r>
      <w:r>
        <w:rPr>
          <w:rFonts w:hint="eastAsia" w:ascii="宋体" w:hAnsi="宋体" w:cs="宋体"/>
          <w:szCs w:val="21"/>
        </w:rPr>
        <w:t>10000平方；</w:t>
      </w:r>
    </w:p>
    <w:p w14:paraId="2E7679DE">
      <w:pPr>
        <w:numPr>
          <w:ilvl w:val="0"/>
          <w:numId w:val="1"/>
        </w:numPr>
        <w:spacing w:line="360" w:lineRule="auto"/>
        <w:ind w:left="0" w:firstLine="420" w:firstLineChars="200"/>
        <w:rPr>
          <w:rFonts w:ascii="宋体" w:hAnsi="宋体"/>
          <w:szCs w:val="21"/>
        </w:rPr>
      </w:pPr>
      <w:r>
        <w:rPr>
          <w:rFonts w:hint="eastAsia" w:ascii="宋体" w:hAnsi="宋体"/>
          <w:szCs w:val="21"/>
          <w:lang w:eastAsia="zh-CN"/>
        </w:rPr>
        <w:t>约</w:t>
      </w:r>
      <w:r>
        <w:rPr>
          <w:rFonts w:hint="eastAsia" w:ascii="宋体" w:hAnsi="宋体"/>
          <w:szCs w:val="21"/>
        </w:rPr>
        <w:t>600台风机盘管出、回风口清洗</w:t>
      </w:r>
      <w:r>
        <w:rPr>
          <w:rFonts w:hint="eastAsia" w:ascii="宋体" w:hAnsi="宋体" w:cs="宋体"/>
          <w:szCs w:val="21"/>
        </w:rPr>
        <w:t>。</w:t>
      </w:r>
    </w:p>
    <w:p w14:paraId="55F5CF93">
      <w:pPr>
        <w:numPr>
          <w:ilvl w:val="0"/>
          <w:numId w:val="0"/>
        </w:numPr>
        <w:spacing w:line="360" w:lineRule="auto"/>
        <w:ind w:leftChars="200"/>
        <w:rPr>
          <w:rFonts w:hint="eastAsia" w:ascii="宋体" w:hAnsi="宋体" w:eastAsia="宋体"/>
          <w:szCs w:val="21"/>
          <w:lang w:eastAsia="zh-CN"/>
        </w:rPr>
      </w:pPr>
      <w:r>
        <w:rPr>
          <w:rFonts w:hint="eastAsia" w:ascii="宋体" w:hAnsi="宋体" w:cs="宋体"/>
          <w:szCs w:val="21"/>
          <w:lang w:eastAsia="zh-CN"/>
        </w:rPr>
        <w:t>具体数量以实际为准。</w:t>
      </w:r>
    </w:p>
    <w:p w14:paraId="122E148A">
      <w:pPr>
        <w:adjustRightInd w:val="0"/>
        <w:snapToGrid w:val="0"/>
        <w:spacing w:line="360" w:lineRule="auto"/>
        <w:ind w:firstLine="420" w:firstLineChars="200"/>
        <w:textAlignment w:val="baseline"/>
        <w:rPr>
          <w:rFonts w:ascii="宋体" w:hAnsi="宋体" w:cs="宋体"/>
          <w:szCs w:val="21"/>
          <w:lang w:val="zh-CN"/>
        </w:rPr>
      </w:pPr>
      <w:r>
        <w:rPr>
          <w:rFonts w:hint="eastAsia" w:ascii="宋体" w:hAnsi="宋体"/>
          <w:szCs w:val="21"/>
        </w:rPr>
        <w:t>（四）清洗地点：</w:t>
      </w:r>
      <w:r>
        <w:rPr>
          <w:rFonts w:hint="eastAsia" w:ascii="宋体" w:hAnsi="宋体" w:cs="宋体"/>
          <w:szCs w:val="21"/>
          <w:lang w:val="zh-CN"/>
        </w:rPr>
        <w:t>苏州市吴江区中医医院。</w:t>
      </w:r>
    </w:p>
    <w:p w14:paraId="0CD6B246">
      <w:pPr>
        <w:pStyle w:val="16"/>
        <w:ind w:firstLine="420"/>
        <w:rPr>
          <w:rFonts w:hAnsi="宋体"/>
          <w:kern w:val="2"/>
          <w:sz w:val="21"/>
          <w:szCs w:val="21"/>
        </w:rPr>
      </w:pPr>
      <w:r>
        <w:rPr>
          <w:rFonts w:hint="eastAsia" w:hAnsi="宋体"/>
          <w:kern w:val="2"/>
          <w:sz w:val="21"/>
          <w:szCs w:val="21"/>
        </w:rPr>
        <w:t>（五）工期要求、服务期限、质保期：</w:t>
      </w:r>
    </w:p>
    <w:p w14:paraId="2381ED7D">
      <w:pPr>
        <w:pStyle w:val="16"/>
        <w:ind w:firstLine="630" w:firstLineChars="300"/>
        <w:rPr>
          <w:rFonts w:hAnsi="宋体"/>
          <w:kern w:val="2"/>
          <w:sz w:val="21"/>
          <w:szCs w:val="21"/>
        </w:rPr>
      </w:pPr>
      <w:r>
        <w:rPr>
          <w:rFonts w:hint="eastAsia" w:hAnsi="宋体"/>
          <w:kern w:val="2"/>
          <w:sz w:val="21"/>
          <w:szCs w:val="21"/>
        </w:rPr>
        <w:t>1、工期要求：合同签订日起7个工作日内进场，进场之日起一个月内完成所有清洗消毒工作，每延迟一天需赔偿中标金额的1%的违约金。</w:t>
      </w:r>
    </w:p>
    <w:p w14:paraId="4A80A7E1">
      <w:pPr>
        <w:autoSpaceDE w:val="0"/>
        <w:autoSpaceDN w:val="0"/>
        <w:adjustRightInd w:val="0"/>
        <w:snapToGrid w:val="0"/>
        <w:spacing w:line="360" w:lineRule="auto"/>
        <w:ind w:firstLine="630" w:firstLineChars="300"/>
        <w:rPr>
          <w:rFonts w:ascii="宋体" w:hAnsi="宋体" w:cs="宋体"/>
          <w:szCs w:val="21"/>
        </w:rPr>
      </w:pPr>
      <w:r>
        <w:rPr>
          <w:rFonts w:hint="eastAsia" w:ascii="宋体" w:hAnsi="宋体" w:cs="宋体"/>
          <w:szCs w:val="21"/>
        </w:rPr>
        <w:t>2、服务期限</w:t>
      </w:r>
      <w:r>
        <w:rPr>
          <w:rFonts w:hint="eastAsia" w:ascii="宋体" w:hAnsi="宋体" w:cs="宋体"/>
          <w:szCs w:val="21"/>
          <w:u w:val="single"/>
        </w:rPr>
        <w:t xml:space="preserve">：  </w:t>
      </w:r>
      <w:r>
        <w:rPr>
          <w:rFonts w:hint="eastAsia" w:ascii="宋体" w:hAnsi="宋体" w:cs="宋体"/>
          <w:szCs w:val="21"/>
        </w:rPr>
        <w:t>，具体时间按照合同约定。</w:t>
      </w:r>
    </w:p>
    <w:p w14:paraId="44B549EA">
      <w:pPr>
        <w:pStyle w:val="3"/>
        <w:ind w:firstLine="630" w:firstLineChars="300"/>
      </w:pPr>
      <w:r>
        <w:rPr>
          <w:rFonts w:hint="eastAsia" w:ascii="宋体" w:hAnsi="宋体" w:cs="宋体"/>
          <w:szCs w:val="21"/>
        </w:rPr>
        <w:t>3、质保期：</w:t>
      </w:r>
      <w:r>
        <w:rPr>
          <w:rFonts w:hint="eastAsia"/>
          <w:szCs w:val="21"/>
          <w:lang w:val="zh-CN"/>
        </w:rPr>
        <w:t>自项目完成验收合格后免费质保二年。(每年需提供空气质量检测报告一份，共两份。)</w:t>
      </w:r>
    </w:p>
    <w:p w14:paraId="79E1746A">
      <w:pPr>
        <w:adjustRightInd w:val="0"/>
        <w:snapToGrid w:val="0"/>
        <w:spacing w:line="360" w:lineRule="auto"/>
        <w:ind w:firstLine="420" w:firstLineChars="200"/>
        <w:textAlignment w:val="baseline"/>
        <w:rPr>
          <w:rFonts w:ascii="宋体" w:hAnsi="宋体"/>
          <w:szCs w:val="22"/>
        </w:rPr>
      </w:pPr>
      <w:r>
        <w:rPr>
          <w:rFonts w:hint="eastAsia" w:ascii="宋体" w:hAnsi="宋体"/>
          <w:szCs w:val="22"/>
        </w:rPr>
        <w:t>（六）服务质量及工作要求：</w:t>
      </w:r>
    </w:p>
    <w:p w14:paraId="593C019D">
      <w:pPr>
        <w:adjustRightInd w:val="0"/>
        <w:snapToGrid w:val="0"/>
        <w:spacing w:line="360" w:lineRule="auto"/>
        <w:ind w:firstLine="420" w:firstLineChars="200"/>
        <w:textAlignment w:val="baseline"/>
        <w:rPr>
          <w:rFonts w:ascii="宋体" w:hAnsi="宋体"/>
          <w:szCs w:val="22"/>
        </w:rPr>
      </w:pPr>
      <w:r>
        <w:rPr>
          <w:rFonts w:hint="eastAsia" w:ascii="宋体" w:hAnsi="宋体"/>
          <w:szCs w:val="22"/>
        </w:rPr>
        <w:t>1. 清洗按照国家《公共场所集中空调通风系统清洗规范》 ，编制清洗方案组织施工。</w:t>
      </w:r>
    </w:p>
    <w:p w14:paraId="6E16CEA8">
      <w:pPr>
        <w:adjustRightInd w:val="0"/>
        <w:snapToGrid w:val="0"/>
        <w:spacing w:line="360" w:lineRule="auto"/>
        <w:ind w:firstLine="420" w:firstLineChars="200"/>
        <w:textAlignment w:val="baseline"/>
        <w:rPr>
          <w:rFonts w:ascii="宋体" w:hAnsi="宋体"/>
          <w:szCs w:val="22"/>
        </w:rPr>
      </w:pPr>
      <w:r>
        <w:rPr>
          <w:rFonts w:hint="eastAsia" w:ascii="宋体" w:hAnsi="宋体"/>
          <w:szCs w:val="22"/>
        </w:rPr>
        <w:t>2. 清洗单位必须至苏州市吴江区卫生监督所公卫科备案，投标时提供备案证明资料。</w:t>
      </w:r>
    </w:p>
    <w:p w14:paraId="7C02EF13">
      <w:pPr>
        <w:adjustRightInd w:val="0"/>
        <w:snapToGrid w:val="0"/>
        <w:spacing w:line="360" w:lineRule="auto"/>
        <w:ind w:firstLine="420" w:firstLineChars="200"/>
        <w:textAlignment w:val="baseline"/>
        <w:rPr>
          <w:rFonts w:ascii="宋体" w:hAnsi="宋体"/>
          <w:szCs w:val="22"/>
        </w:rPr>
      </w:pPr>
      <w:r>
        <w:rPr>
          <w:rFonts w:hint="eastAsia" w:ascii="宋体" w:hAnsi="宋体"/>
          <w:szCs w:val="22"/>
        </w:rPr>
        <w:t>3. 清洗施工时间必须服从医院安排，文明施工不影响医疗及日常工作。</w:t>
      </w:r>
    </w:p>
    <w:p w14:paraId="179AA969">
      <w:pPr>
        <w:adjustRightInd w:val="0"/>
        <w:snapToGrid w:val="0"/>
        <w:spacing w:line="360" w:lineRule="auto"/>
        <w:ind w:firstLine="420" w:firstLineChars="200"/>
        <w:textAlignment w:val="baseline"/>
        <w:rPr>
          <w:rFonts w:ascii="宋体" w:hAnsi="宋体"/>
          <w:szCs w:val="22"/>
        </w:rPr>
      </w:pPr>
      <w:r>
        <w:rPr>
          <w:rFonts w:hint="eastAsia" w:ascii="宋体" w:hAnsi="宋体"/>
          <w:szCs w:val="22"/>
        </w:rPr>
        <w:t>4. 清洗后必须对场地进行清扫，恢复原貌。施工安全由施工方自行管理负责。</w:t>
      </w:r>
    </w:p>
    <w:p w14:paraId="2361DE37">
      <w:pPr>
        <w:adjustRightInd w:val="0"/>
        <w:snapToGrid w:val="0"/>
        <w:spacing w:line="360" w:lineRule="auto"/>
        <w:ind w:firstLine="420" w:firstLineChars="200"/>
        <w:textAlignment w:val="baseline"/>
        <w:rPr>
          <w:rFonts w:ascii="宋体" w:hAnsi="宋体"/>
          <w:szCs w:val="22"/>
        </w:rPr>
      </w:pPr>
      <w:r>
        <w:rPr>
          <w:rFonts w:hint="eastAsia" w:ascii="宋体" w:hAnsi="宋体"/>
          <w:szCs w:val="22"/>
        </w:rPr>
        <w:t>5. 清洗后医院认定清洗不合格的设备必须无条件重新清洗直至合格。</w:t>
      </w:r>
    </w:p>
    <w:p w14:paraId="7C9698E0">
      <w:pPr>
        <w:adjustRightInd w:val="0"/>
        <w:snapToGrid w:val="0"/>
        <w:spacing w:line="360" w:lineRule="auto"/>
        <w:ind w:firstLine="420" w:firstLineChars="200"/>
        <w:textAlignment w:val="baseline"/>
        <w:rPr>
          <w:rFonts w:ascii="宋体" w:hAnsi="宋体"/>
          <w:szCs w:val="22"/>
        </w:rPr>
      </w:pPr>
      <w:r>
        <w:rPr>
          <w:rFonts w:hint="eastAsia" w:ascii="宋体" w:hAnsi="宋体"/>
          <w:szCs w:val="22"/>
        </w:rPr>
        <w:t>6. 清洗人员必须持有健康证。</w:t>
      </w:r>
    </w:p>
    <w:p w14:paraId="3873D2B8">
      <w:pPr>
        <w:adjustRightInd w:val="0"/>
        <w:snapToGrid w:val="0"/>
        <w:spacing w:line="360" w:lineRule="auto"/>
        <w:ind w:firstLine="420" w:firstLineChars="200"/>
        <w:textAlignment w:val="baseline"/>
        <w:rPr>
          <w:rFonts w:ascii="宋体" w:hAnsi="宋体"/>
          <w:szCs w:val="22"/>
        </w:rPr>
      </w:pPr>
      <w:r>
        <w:rPr>
          <w:rFonts w:hint="eastAsia" w:ascii="宋体" w:hAnsi="宋体"/>
          <w:szCs w:val="22"/>
        </w:rPr>
        <w:t>7. 施工期间对医院所有墙面，地面，家具，台面，设备等做好保护。</w:t>
      </w:r>
    </w:p>
    <w:p w14:paraId="4E67B4BC">
      <w:pPr>
        <w:adjustRightInd w:val="0"/>
        <w:snapToGrid w:val="0"/>
        <w:spacing w:line="360" w:lineRule="auto"/>
        <w:ind w:firstLine="420" w:firstLineChars="200"/>
        <w:textAlignment w:val="baseline"/>
        <w:rPr>
          <w:rFonts w:ascii="宋体" w:hAnsi="宋体"/>
          <w:szCs w:val="22"/>
        </w:rPr>
      </w:pPr>
      <w:r>
        <w:rPr>
          <w:rFonts w:hint="eastAsia" w:ascii="宋体" w:hAnsi="宋体"/>
          <w:szCs w:val="22"/>
        </w:rPr>
        <w:t>8. 清洗过程需全程录像及拍照并向医院提供完整的影像资料。</w:t>
      </w:r>
    </w:p>
    <w:p w14:paraId="7B8D6C9B">
      <w:pPr>
        <w:adjustRightInd w:val="0"/>
        <w:snapToGrid w:val="0"/>
        <w:spacing w:line="360" w:lineRule="auto"/>
        <w:ind w:firstLine="420" w:firstLineChars="200"/>
        <w:textAlignment w:val="baseline"/>
        <w:rPr>
          <w:rFonts w:ascii="宋体" w:hAnsi="宋体"/>
          <w:szCs w:val="22"/>
        </w:rPr>
      </w:pPr>
      <w:r>
        <w:rPr>
          <w:rFonts w:hint="eastAsia" w:ascii="宋体" w:hAnsi="宋体"/>
          <w:szCs w:val="22"/>
        </w:rPr>
        <w:t xml:space="preserve">9. 清洗必须釆用国家规定许可的材料。 </w:t>
      </w:r>
    </w:p>
    <w:p w14:paraId="7B8C6E1E">
      <w:pPr>
        <w:adjustRightInd w:val="0"/>
        <w:snapToGrid w:val="0"/>
        <w:spacing w:line="360" w:lineRule="auto"/>
        <w:ind w:firstLine="420" w:firstLineChars="200"/>
        <w:textAlignment w:val="baseline"/>
        <w:rPr>
          <w:rFonts w:ascii="宋体" w:hAnsi="宋体"/>
          <w:szCs w:val="22"/>
        </w:rPr>
      </w:pPr>
      <w:r>
        <w:rPr>
          <w:rFonts w:hint="eastAsia" w:ascii="宋体" w:hAnsi="宋体"/>
          <w:szCs w:val="22"/>
        </w:rPr>
        <w:t>10.清洗所釆用的材料必须向医院及吴江区卫生监督所报备并提供材料合格证。</w:t>
      </w:r>
    </w:p>
    <w:p w14:paraId="55695FD2">
      <w:pPr>
        <w:adjustRightInd w:val="0"/>
        <w:snapToGrid w:val="0"/>
        <w:spacing w:line="360" w:lineRule="auto"/>
        <w:ind w:firstLine="420" w:firstLineChars="200"/>
        <w:textAlignment w:val="baseline"/>
        <w:rPr>
          <w:rFonts w:ascii="宋体" w:hAnsi="宋体"/>
          <w:szCs w:val="22"/>
        </w:rPr>
      </w:pPr>
      <w:r>
        <w:rPr>
          <w:rFonts w:hint="eastAsia" w:ascii="宋体" w:hAnsi="宋体"/>
          <w:szCs w:val="22"/>
        </w:rPr>
        <w:t>11. 施工方必须保证集中空调通风系统清洗消毒后通过吴江卫生部门的检查验收, 如因集中空调通风系统清洗消毒不合格造成的处罚和其它损失将由供应商全部承担。</w:t>
      </w:r>
    </w:p>
    <w:p w14:paraId="468DDCEC">
      <w:pPr>
        <w:adjustRightInd w:val="0"/>
        <w:snapToGrid w:val="0"/>
        <w:spacing w:line="360" w:lineRule="auto"/>
        <w:ind w:firstLine="420" w:firstLineChars="200"/>
        <w:textAlignment w:val="baseline"/>
        <w:rPr>
          <w:rFonts w:ascii="宋体" w:hAnsi="宋体"/>
          <w:szCs w:val="22"/>
        </w:rPr>
      </w:pPr>
      <w:r>
        <w:rPr>
          <w:rFonts w:hint="eastAsia" w:ascii="宋体" w:hAnsi="宋体"/>
          <w:szCs w:val="22"/>
        </w:rPr>
        <w:t>12. 施工方必须遵照以下国家规定：</w:t>
      </w:r>
    </w:p>
    <w:p w14:paraId="4B611736">
      <w:pPr>
        <w:adjustRightInd w:val="0"/>
        <w:snapToGrid w:val="0"/>
        <w:spacing w:line="360" w:lineRule="auto"/>
        <w:ind w:firstLine="420" w:firstLineChars="200"/>
        <w:textAlignment w:val="baseline"/>
        <w:rPr>
          <w:rFonts w:ascii="宋体" w:hAnsi="宋体"/>
          <w:szCs w:val="22"/>
        </w:rPr>
      </w:pPr>
      <w:r>
        <w:rPr>
          <w:rFonts w:hint="eastAsia" w:ascii="宋体" w:hAnsi="宋体"/>
          <w:szCs w:val="22"/>
        </w:rPr>
        <w:t>《中华人民共和国传染病防治法》</w:t>
      </w:r>
    </w:p>
    <w:p w14:paraId="66C44569">
      <w:pPr>
        <w:adjustRightInd w:val="0"/>
        <w:snapToGrid w:val="0"/>
        <w:spacing w:line="360" w:lineRule="auto"/>
        <w:ind w:firstLine="420" w:firstLineChars="200"/>
        <w:textAlignment w:val="baseline"/>
        <w:rPr>
          <w:rFonts w:ascii="宋体" w:hAnsi="宋体"/>
          <w:szCs w:val="22"/>
        </w:rPr>
      </w:pPr>
      <w:r>
        <w:rPr>
          <w:rFonts w:hint="eastAsia" w:ascii="宋体" w:hAnsi="宋体"/>
          <w:szCs w:val="22"/>
        </w:rPr>
        <w:t>《公共场所卫生管理条例》</w:t>
      </w:r>
    </w:p>
    <w:p w14:paraId="12A7C256">
      <w:pPr>
        <w:adjustRightInd w:val="0"/>
        <w:snapToGrid w:val="0"/>
        <w:spacing w:line="360" w:lineRule="auto"/>
        <w:ind w:firstLine="420" w:firstLineChars="200"/>
        <w:textAlignment w:val="baseline"/>
        <w:rPr>
          <w:rFonts w:ascii="宋体" w:hAnsi="宋体"/>
          <w:szCs w:val="22"/>
        </w:rPr>
      </w:pPr>
      <w:r>
        <w:rPr>
          <w:rFonts w:hint="eastAsia" w:ascii="宋体" w:hAnsi="宋体"/>
          <w:szCs w:val="22"/>
        </w:rPr>
        <w:t>《公共场所集中空调通风系统卫生管理办法》</w:t>
      </w:r>
    </w:p>
    <w:p w14:paraId="48D71404">
      <w:pPr>
        <w:adjustRightInd w:val="0"/>
        <w:snapToGrid w:val="0"/>
        <w:spacing w:line="360" w:lineRule="auto"/>
        <w:ind w:firstLine="420" w:firstLineChars="200"/>
        <w:textAlignment w:val="baseline"/>
        <w:rPr>
          <w:rFonts w:ascii="宋体" w:hAnsi="宋体"/>
          <w:szCs w:val="22"/>
        </w:rPr>
      </w:pPr>
      <w:r>
        <w:rPr>
          <w:rFonts w:hint="eastAsia" w:ascii="宋体" w:hAnsi="宋体"/>
          <w:szCs w:val="22"/>
        </w:rPr>
        <w:t>《公共场所集中空调通风系统卫生规范》</w:t>
      </w:r>
    </w:p>
    <w:p w14:paraId="7E27AED2">
      <w:pPr>
        <w:adjustRightInd w:val="0"/>
        <w:snapToGrid w:val="0"/>
        <w:spacing w:line="360" w:lineRule="auto"/>
        <w:ind w:firstLine="420" w:firstLineChars="200"/>
        <w:textAlignment w:val="baseline"/>
        <w:rPr>
          <w:rFonts w:ascii="宋体" w:hAnsi="宋体"/>
          <w:szCs w:val="22"/>
        </w:rPr>
      </w:pPr>
      <w:r>
        <w:rPr>
          <w:rFonts w:hint="eastAsia" w:ascii="宋体" w:hAnsi="宋体"/>
          <w:szCs w:val="22"/>
        </w:rPr>
        <w:t>《公共场所集中空调通风系统清洗规范》</w:t>
      </w:r>
    </w:p>
    <w:p w14:paraId="536AB888">
      <w:pPr>
        <w:adjustRightInd w:val="0"/>
        <w:snapToGrid w:val="0"/>
        <w:spacing w:line="360" w:lineRule="auto"/>
        <w:ind w:firstLine="420" w:firstLineChars="200"/>
        <w:textAlignment w:val="baseline"/>
        <w:rPr>
          <w:rFonts w:ascii="宋体" w:hAnsi="宋体"/>
          <w:szCs w:val="22"/>
        </w:rPr>
      </w:pPr>
      <w:r>
        <w:rPr>
          <w:rFonts w:hint="eastAsia" w:ascii="宋体" w:hAnsi="宋体"/>
          <w:szCs w:val="22"/>
        </w:rPr>
        <w:t>《公共场所集中空调通风系统卫生学评价规范》</w:t>
      </w:r>
    </w:p>
    <w:p w14:paraId="40361831">
      <w:pPr>
        <w:adjustRightInd w:val="0"/>
        <w:snapToGrid w:val="0"/>
        <w:spacing w:line="360" w:lineRule="auto"/>
        <w:ind w:firstLine="420" w:firstLineChars="200"/>
        <w:textAlignment w:val="baseline"/>
        <w:rPr>
          <w:rFonts w:ascii="宋体" w:hAnsi="宋体"/>
          <w:szCs w:val="22"/>
        </w:rPr>
      </w:pPr>
      <w:r>
        <w:rPr>
          <w:rFonts w:hint="eastAsia" w:ascii="宋体" w:hAnsi="宋体"/>
          <w:szCs w:val="22"/>
        </w:rPr>
        <w:t>13.施工期间成交单位应按国家安全规定，注意人员安全，如有发生安全事故采购方不负任何责任。</w:t>
      </w:r>
    </w:p>
    <w:p w14:paraId="764AE105">
      <w:pPr>
        <w:adjustRightInd w:val="0"/>
        <w:snapToGrid w:val="0"/>
        <w:spacing w:line="360" w:lineRule="auto"/>
        <w:ind w:firstLine="420" w:firstLineChars="200"/>
        <w:textAlignment w:val="baseline"/>
        <w:rPr>
          <w:rFonts w:ascii="宋体" w:hAnsi="宋体"/>
          <w:szCs w:val="22"/>
        </w:rPr>
      </w:pPr>
      <w:r>
        <w:rPr>
          <w:rFonts w:hint="eastAsia" w:ascii="宋体" w:hAnsi="宋体"/>
          <w:szCs w:val="22"/>
        </w:rPr>
        <w:t>14.施工期间，采购单位将派人全程监督，投标单位应配合采购单位工作。施工期间如发现有设备某一处未进行清洗的视为该设备整体未进行清洗，并扣除该设备的清洗费用。</w:t>
      </w:r>
    </w:p>
    <w:p w14:paraId="31A77920">
      <w:pPr>
        <w:adjustRightInd w:val="0"/>
        <w:snapToGrid w:val="0"/>
        <w:spacing w:line="360" w:lineRule="auto"/>
        <w:ind w:firstLine="420" w:firstLineChars="200"/>
        <w:textAlignment w:val="baseline"/>
        <w:rPr>
          <w:rFonts w:ascii="宋体" w:hAnsi="宋体"/>
          <w:szCs w:val="21"/>
        </w:rPr>
      </w:pPr>
      <w:r>
        <w:rPr>
          <w:rFonts w:hint="eastAsia" w:ascii="宋体" w:hAnsi="宋体"/>
          <w:szCs w:val="21"/>
        </w:rPr>
        <w:t>（七）项目人员、设备配置要求：</w:t>
      </w:r>
    </w:p>
    <w:p w14:paraId="00DE814B">
      <w:pPr>
        <w:spacing w:line="360" w:lineRule="auto"/>
        <w:ind w:firstLine="420" w:firstLineChars="200"/>
        <w:rPr>
          <w:rFonts w:ascii="宋体" w:hAnsi="宋体"/>
          <w:szCs w:val="21"/>
        </w:rPr>
      </w:pPr>
      <w:r>
        <w:rPr>
          <w:rFonts w:hint="eastAsia" w:ascii="宋体" w:hAnsi="宋体"/>
          <w:szCs w:val="21"/>
        </w:rPr>
        <w:t xml:space="preserve">1、投标单位应为本项目配置专门的技术服务团队，清洗服务人员应不少于6人。 </w:t>
      </w:r>
    </w:p>
    <w:p w14:paraId="7312C45A">
      <w:pPr>
        <w:spacing w:line="360" w:lineRule="auto"/>
        <w:ind w:firstLine="420" w:firstLineChars="200"/>
        <w:rPr>
          <w:rFonts w:ascii="宋体" w:hAnsi="宋体"/>
          <w:szCs w:val="21"/>
        </w:rPr>
      </w:pPr>
      <w:r>
        <w:rPr>
          <w:rFonts w:hint="eastAsia" w:ascii="宋体" w:hAnsi="宋体"/>
          <w:szCs w:val="21"/>
        </w:rPr>
        <w:t>2、按相关行业规定配备具有相关资格且能够胜任本职工作的服务人员，人员配备需与本次采购的清洗服务内容相关，</w:t>
      </w:r>
      <w:r>
        <w:rPr>
          <w:rFonts w:hint="eastAsia" w:ascii="宋体" w:hAnsi="宋体"/>
          <w:szCs w:val="22"/>
        </w:rPr>
        <w:t>清洗人员必须持有健康证</w:t>
      </w:r>
      <w:r>
        <w:rPr>
          <w:rFonts w:hint="eastAsia" w:ascii="宋体" w:hAnsi="宋体"/>
          <w:szCs w:val="21"/>
        </w:rPr>
        <w:t>。</w:t>
      </w:r>
    </w:p>
    <w:p w14:paraId="531EFF68">
      <w:pPr>
        <w:spacing w:line="360" w:lineRule="auto"/>
        <w:ind w:firstLine="420" w:firstLineChars="200"/>
        <w:rPr>
          <w:rFonts w:ascii="宋体" w:hAnsi="宋体"/>
          <w:szCs w:val="21"/>
        </w:rPr>
      </w:pPr>
      <w:r>
        <w:rPr>
          <w:rFonts w:hint="eastAsia" w:ascii="宋体" w:hAnsi="宋体"/>
          <w:szCs w:val="21"/>
        </w:rPr>
        <w:t>3、节假日、有临时、紧急等特殊情况投标单位有义务配合采购方。</w:t>
      </w:r>
    </w:p>
    <w:p w14:paraId="67392AD2">
      <w:pPr>
        <w:spacing w:line="360" w:lineRule="auto"/>
        <w:ind w:firstLine="420" w:firstLineChars="200"/>
        <w:rPr>
          <w:rFonts w:ascii="宋体" w:hAnsi="宋体"/>
          <w:szCs w:val="21"/>
        </w:rPr>
      </w:pPr>
      <w:r>
        <w:rPr>
          <w:rFonts w:hint="eastAsia" w:ascii="宋体" w:hAnsi="宋体"/>
          <w:szCs w:val="21"/>
        </w:rPr>
        <w:t>4、投标单位必须按照《劳动法》及吴江区的有关规定工作时间安排员工工作，并支付不低于吴江区最低工资标准及社保缴费标准的工资和社保。投标单位在报价时应将在服务期限内人员工资和社保费用进行调整的情况包含在内，采购人不再为此承担任何费用和责任。相关服务人员与采购人无任何劳动人事关系，用工事宜由成交供应商负责。</w:t>
      </w:r>
    </w:p>
    <w:p w14:paraId="172CA5AA">
      <w:pPr>
        <w:spacing w:line="360" w:lineRule="auto"/>
        <w:ind w:firstLine="420" w:firstLineChars="200"/>
        <w:rPr>
          <w:rFonts w:ascii="宋体" w:hAnsi="宋体" w:cs="宋体"/>
          <w:bCs/>
          <w:szCs w:val="21"/>
        </w:rPr>
      </w:pPr>
      <w:r>
        <w:rPr>
          <w:rFonts w:hint="eastAsia" w:ascii="宋体" w:hAnsi="宋体" w:cs="宋体"/>
          <w:bCs/>
          <w:szCs w:val="21"/>
          <w:lang w:val="zh-CN"/>
        </w:rPr>
        <w:t>（</w:t>
      </w:r>
      <w:r>
        <w:rPr>
          <w:rFonts w:hint="eastAsia" w:ascii="宋体" w:hAnsi="宋体" w:cs="宋体"/>
          <w:bCs/>
          <w:szCs w:val="21"/>
        </w:rPr>
        <w:t>八</w:t>
      </w:r>
      <w:r>
        <w:rPr>
          <w:rFonts w:hint="eastAsia" w:ascii="宋体" w:hAnsi="宋体" w:cs="宋体"/>
          <w:bCs/>
          <w:szCs w:val="21"/>
          <w:lang w:val="zh-CN"/>
        </w:rPr>
        <w:t>）</w:t>
      </w:r>
      <w:r>
        <w:rPr>
          <w:rFonts w:hint="eastAsia" w:ascii="宋体" w:hAnsi="宋体" w:cs="宋体"/>
          <w:bCs/>
          <w:szCs w:val="21"/>
        </w:rPr>
        <w:t>验收：</w:t>
      </w:r>
    </w:p>
    <w:p w14:paraId="26DC2966">
      <w:pPr>
        <w:spacing w:line="360" w:lineRule="auto"/>
        <w:ind w:firstLine="420" w:firstLineChars="200"/>
        <w:rPr>
          <w:rFonts w:ascii="宋体" w:hAnsi="宋体" w:cs="宋体"/>
          <w:b/>
          <w:szCs w:val="21"/>
        </w:rPr>
      </w:pPr>
      <w:r>
        <w:rPr>
          <w:rFonts w:hint="eastAsia" w:ascii="宋体" w:hAnsi="宋体" w:cs="宋体"/>
          <w:bCs/>
          <w:szCs w:val="21"/>
        </w:rPr>
        <w:t>1、</w:t>
      </w:r>
      <w:r>
        <w:rPr>
          <w:rFonts w:hint="eastAsia" w:ascii="宋体" w:hAnsi="宋体" w:cs="宋体"/>
          <w:bCs/>
          <w:color w:val="000000"/>
          <w:szCs w:val="21"/>
        </w:rPr>
        <w:t>质</w:t>
      </w:r>
      <w:r>
        <w:rPr>
          <w:rFonts w:hint="eastAsia" w:ascii="宋体" w:hAnsi="宋体" w:cs="宋体"/>
          <w:color w:val="000000"/>
          <w:szCs w:val="21"/>
        </w:rPr>
        <w:t>量及验收检查要求</w:t>
      </w:r>
      <w:r>
        <w:rPr>
          <w:rFonts w:hint="eastAsia" w:ascii="宋体" w:hAnsi="宋体" w:cs="宋体"/>
          <w:b/>
          <w:szCs w:val="21"/>
          <w:lang w:val="zh-CN"/>
        </w:rPr>
        <w:t>：</w:t>
      </w:r>
      <w:r>
        <w:rPr>
          <w:rFonts w:hint="eastAsia" w:ascii="宋体" w:hAnsi="宋体" w:cs="宋体"/>
          <w:color w:val="000000"/>
          <w:szCs w:val="21"/>
        </w:rPr>
        <w:t>各类标准：国家及行业相关标准，相关要求。</w:t>
      </w:r>
    </w:p>
    <w:p w14:paraId="5E125F13">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BC0E03"/>
    <w:multiLevelType w:val="singleLevel"/>
    <w:tmpl w:val="00BC0E03"/>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3"/>
  <w:bordersDoNotSurroundHeader w:val="1"/>
  <w:bordersDoNotSurroundFooter w:val="1"/>
  <w:documentProtection w:enforcement="0"/>
  <w:defaultTabStop w:val="420"/>
  <w:characterSpacingControl w:val="doNotCompress"/>
  <w:compat>
    <w:useFELayout/>
    <w:compatSetting w:name="compatibilityMode" w:uri="http://schemas.microsoft.com/office/word" w:val="12"/>
  </w:compat>
  <w:rsids>
    <w:rsidRoot w:val="0057306B"/>
    <w:rsid w:val="000349BA"/>
    <w:rsid w:val="0004079A"/>
    <w:rsid w:val="00243364"/>
    <w:rsid w:val="0041566C"/>
    <w:rsid w:val="0057306B"/>
    <w:rsid w:val="00707B40"/>
    <w:rsid w:val="007F22C0"/>
    <w:rsid w:val="0087150E"/>
    <w:rsid w:val="00C54A4C"/>
    <w:rsid w:val="00D64F87"/>
    <w:rsid w:val="00D92458"/>
    <w:rsid w:val="00E40E25"/>
    <w:rsid w:val="0E462B7A"/>
    <w:rsid w:val="27236A41"/>
    <w:rsid w:val="467D2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14:ligatures w14:val="none"/>
    </w:rPr>
  </w:style>
  <w:style w:type="paragraph" w:styleId="2">
    <w:name w:val="heading 1"/>
    <w:basedOn w:val="1"/>
    <w:next w:val="1"/>
    <w:link w:val="12"/>
    <w:qFormat/>
    <w:uiPriority w:val="0"/>
    <w:pPr>
      <w:keepNext/>
      <w:keepLines/>
      <w:spacing w:before="340" w:after="330" w:line="576" w:lineRule="auto"/>
      <w:outlineLvl w:val="0"/>
    </w:pPr>
    <w:rPr>
      <w:rFonts w:eastAsia="楷体_GB2312"/>
      <w:b/>
      <w:kern w:val="44"/>
      <w:sz w:val="44"/>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14"/>
    <w:qFormat/>
    <w:uiPriority w:val="0"/>
    <w:pPr>
      <w:spacing w:after="120"/>
    </w:pPr>
    <w:rPr>
      <w:rFonts w:asciiTheme="minorHAnsi" w:hAnsiTheme="minorHAnsi" w:cstheme="minorBidi"/>
      <w:szCs w:val="22"/>
      <w14:ligatures w14:val="standardContextual"/>
    </w:rPr>
  </w:style>
  <w:style w:type="paragraph" w:styleId="4">
    <w:name w:val="Plain Text"/>
    <w:basedOn w:val="1"/>
    <w:link w:val="13"/>
    <w:uiPriority w:val="0"/>
    <w:rPr>
      <w:rFonts w:ascii="宋体" w:hAnsi="Courier New" w:eastAsia="楷体_GB2312" w:cstheme="minorBidi"/>
      <w:sz w:val="26"/>
      <w:szCs w:val="22"/>
      <w14:ligatures w14:val="standardContextual"/>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uiPriority w:val="99"/>
    <w:pPr>
      <w:tabs>
        <w:tab w:val="center" w:pos="4153"/>
        <w:tab w:val="right" w:pos="8306"/>
      </w:tabs>
      <w:snapToGrid w:val="0"/>
      <w:jc w:val="center"/>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Char"/>
    <w:basedOn w:val="9"/>
    <w:link w:val="6"/>
    <w:qFormat/>
    <w:uiPriority w:val="99"/>
    <w:rPr>
      <w:sz w:val="18"/>
      <w:szCs w:val="18"/>
    </w:rPr>
  </w:style>
  <w:style w:type="character" w:customStyle="1" w:styleId="11">
    <w:name w:val="页脚 Char"/>
    <w:basedOn w:val="9"/>
    <w:link w:val="5"/>
    <w:qFormat/>
    <w:uiPriority w:val="99"/>
    <w:rPr>
      <w:sz w:val="18"/>
      <w:szCs w:val="18"/>
    </w:rPr>
  </w:style>
  <w:style w:type="character" w:customStyle="1" w:styleId="12">
    <w:name w:val="标题 1 Char"/>
    <w:basedOn w:val="9"/>
    <w:link w:val="2"/>
    <w:qFormat/>
    <w:uiPriority w:val="0"/>
    <w:rPr>
      <w:rFonts w:ascii="Times New Roman" w:hAnsi="Times New Roman" w:eastAsia="楷体_GB2312" w:cs="Times New Roman"/>
      <w:b/>
      <w:kern w:val="44"/>
      <w:sz w:val="44"/>
      <w:szCs w:val="20"/>
      <w14:ligatures w14:val="none"/>
    </w:rPr>
  </w:style>
  <w:style w:type="character" w:customStyle="1" w:styleId="13">
    <w:name w:val="纯文本 Char"/>
    <w:link w:val="4"/>
    <w:qFormat/>
    <w:uiPriority w:val="0"/>
    <w:rPr>
      <w:rFonts w:ascii="宋体" w:hAnsi="Courier New" w:eastAsia="楷体_GB2312"/>
      <w:sz w:val="26"/>
    </w:rPr>
  </w:style>
  <w:style w:type="character" w:customStyle="1" w:styleId="14">
    <w:name w:val="正文文本 Char"/>
    <w:link w:val="3"/>
    <w:qFormat/>
    <w:uiPriority w:val="0"/>
    <w:rPr>
      <w:rFonts w:eastAsia="宋体"/>
    </w:rPr>
  </w:style>
  <w:style w:type="character" w:customStyle="1" w:styleId="15">
    <w:name w:val="正文文本 字符1"/>
    <w:basedOn w:val="9"/>
    <w:semiHidden/>
    <w:qFormat/>
    <w:uiPriority w:val="99"/>
    <w:rPr>
      <w:rFonts w:ascii="Times New Roman" w:hAnsi="Times New Roman" w:eastAsia="宋体" w:cs="Times New Roman"/>
      <w:szCs w:val="20"/>
      <w14:ligatures w14:val="none"/>
    </w:rPr>
  </w:style>
  <w:style w:type="paragraph" w:customStyle="1" w:styleId="16">
    <w:name w:val="段"/>
    <w:next w:val="1"/>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kern w:val="0"/>
      <w:sz w:val="24"/>
      <w:szCs w:val="22"/>
      <w:lang w:val="en-US" w:eastAsia="zh-CN" w:bidi="ar-SA"/>
      <w14:ligatures w14:val="none"/>
    </w:rPr>
  </w:style>
  <w:style w:type="paragraph" w:customStyle="1" w:styleId="17">
    <w:name w:val="_Style 30"/>
    <w:basedOn w:val="1"/>
    <w:next w:val="4"/>
    <w:uiPriority w:val="0"/>
    <w:rPr>
      <w:rFonts w:ascii="宋体" w:hAnsi="Courier New"/>
    </w:rPr>
  </w:style>
  <w:style w:type="paragraph" w:customStyle="1" w:styleId="18">
    <w:name w:val="正文 A"/>
    <w:qFormat/>
    <w:uiPriority w:val="0"/>
    <w:pPr>
      <w:framePr w:wrap="around" w:vAnchor="margin" w:hAnchor="text" w:yAlign="top"/>
      <w:widowControl w:val="0"/>
      <w:jc w:val="both"/>
    </w:pPr>
    <w:rPr>
      <w:rFonts w:ascii="Times New Roman" w:hAnsi="Arial Unicode MS" w:eastAsia="Arial Unicode MS" w:cs="Arial Unicode MS"/>
      <w:color w:val="000000"/>
      <w:kern w:val="2"/>
      <w:sz w:val="21"/>
      <w:szCs w:val="21"/>
      <w:u w:color="000000"/>
      <w:lang w:val="en-US" w:eastAsia="zh-CN" w:bidi="ar-SA"/>
      <w14:ligatures w14:val="none"/>
    </w:rPr>
  </w:style>
  <w:style w:type="character" w:customStyle="1" w:styleId="19">
    <w:name w:val="纯文本 字符1"/>
    <w:basedOn w:val="9"/>
    <w:semiHidden/>
    <w:qFormat/>
    <w:uiPriority w:val="99"/>
    <w:rPr>
      <w:rFonts w:hAnsi="Courier New" w:cs="Courier New" w:asciiTheme="minorEastAsia"/>
      <w:szCs w:val="20"/>
      <w14:ligatures w14: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1377</Words>
  <Characters>1410</Characters>
  <Lines>9</Lines>
  <Paragraphs>2</Paragraphs>
  <TotalTime>1</TotalTime>
  <ScaleCrop>false</ScaleCrop>
  <LinksUpToDate>false</LinksUpToDate>
  <CharactersWithSpaces>1483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2025-01-06T01:18:00Z</dcterms:created>
  <dc:creator>智慧 陈</dc:creator>
  <cp:lastModifiedBy>Administrator</cp:lastModifiedBy>
  <dcterms:modified xsi:type="dcterms:W3CDTF">2025-02-11T02:11:08Z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eyJoZGlkIjoiNmI2Njc0ZmUxNDMwMjMzYjAwYmY3NDliMDdmZmViODkifQ==</vt:lpwstr>
  </property>
  <property fmtid="{D5CDD505-2E9C-101B-9397-08002B2CF9AE}" pid="3" name="KSOProductBuildVer">
    <vt:lpwstr>2052-12.1.0.19770</vt:lpwstr>
  </property>
  <property fmtid="{D5CDD505-2E9C-101B-9397-08002B2CF9AE}" pid="4" name="ICV">
    <vt:lpwstr>1E2A50A50BAE41F28086EFCA7A720C7D_12</vt:lpwstr>
  </property>
</Properties>
</file>