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28C75">
      <w:pPr>
        <w:pStyle w:val="15"/>
        <w:widowControl/>
        <w:shd w:val="clear" w:color="auto" w:fill="FFFFFF"/>
        <w:spacing w:beforeAutospacing="0" w:afterAutospacing="0" w:line="300" w:lineRule="atLeast"/>
        <w:ind w:firstLine="800" w:firstLineChars="200"/>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电子病历系统维保项目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71F40F09">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吴江区中医医院电子病历系统维保项目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2C972A9A">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65A737E6">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电子病历系统维保项目</w:t>
      </w:r>
      <w:r>
        <w:rPr>
          <w:rFonts w:hint="eastAsia" w:ascii="微软雅黑" w:hAnsi="微软雅黑" w:eastAsia="微软雅黑" w:cs="微软雅黑"/>
          <w:shd w:val="clear" w:color="auto" w:fill="FFFFFF"/>
        </w:rPr>
        <w:t>。</w:t>
      </w:r>
    </w:p>
    <w:p w14:paraId="56F593DC">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2C19582B">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对电子病历系统进行维保。</w:t>
      </w:r>
    </w:p>
    <w:p w14:paraId="4F8037EA">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0D970C8E">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1AB5C53A">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5058B53">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073CB4BE">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1E358D3B">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5D3FD8D1">
      <w:pPr>
        <w:pStyle w:val="15"/>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00DB8A7E">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1BC8B279">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7-1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7-7</w:t>
      </w:r>
    </w:p>
    <w:p w14:paraId="6361B8A5">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7-7 16：</w:t>
      </w:r>
      <w:r>
        <w:rPr>
          <w:rFonts w:hint="eastAsia" w:ascii="微软雅黑" w:hAnsi="微软雅黑" w:eastAsia="微软雅黑" w:cs="微软雅黑"/>
          <w:shd w:val="clear" w:color="auto" w:fill="FFFFFF"/>
        </w:rPr>
        <w:t>00 </w:t>
      </w:r>
    </w:p>
    <w:p w14:paraId="6E3315CD">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58BECD0A">
      <w:pPr>
        <w:pStyle w:val="15"/>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354FAECB">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04E4F8FD">
      <w:pPr>
        <w:pStyle w:val="15"/>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6CBF71FF">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475A1E51">
      <w:pPr>
        <w:pStyle w:val="7"/>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36FCA322">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0EC7E897">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62F6328C">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FBF2342">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28401201">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512B5D3F">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09B0EEDE">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3066E0C4">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4C54AB2">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5A59421F">
      <w:pPr>
        <w:pStyle w:val="7"/>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0D3016EB">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2D746C39">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52047834">
      <w:pPr>
        <w:pStyle w:val="15"/>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196C66EF">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6E46B009">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395F4B23">
      <w:pPr>
        <w:pStyle w:val="15"/>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16715146">
      <w:pPr>
        <w:pStyle w:val="15"/>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0A724640">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7</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1</w:t>
      </w:r>
      <w:bookmarkStart w:id="8" w:name="_GoBack"/>
      <w:bookmarkEnd w:id="8"/>
      <w:r>
        <w:rPr>
          <w:rFonts w:hint="eastAsia" w:ascii="微软雅黑" w:hAnsi="微软雅黑" w:eastAsia="微软雅黑" w:cs="微软雅黑"/>
          <w:shd w:val="clear" w:color="auto" w:fill="FFFFFF"/>
        </w:rPr>
        <w:t>日</w:t>
      </w:r>
    </w:p>
    <w:p w14:paraId="08F4F604">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C0CA1E1">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885910D">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4B88C51">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287A501">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82EAB12">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EB9E537">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3EE43EA">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F35C2F7">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26BA314">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1FAEEBB">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67E10F5">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F41DAA4">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B99C192">
      <w:pPr>
        <w:pStyle w:val="15"/>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F18BD93">
      <w:pPr>
        <w:pStyle w:val="15"/>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35204A79">
      <w:pPr>
        <w:pStyle w:val="15"/>
        <w:widowControl/>
        <w:shd w:val="clear" w:color="auto" w:fill="FFFFFF"/>
        <w:spacing w:beforeAutospacing="0" w:afterAutospacing="0" w:line="240" w:lineRule="atLeast"/>
        <w:ind w:firstLine="1041" w:firstLineChars="20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6"/>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60C5A9A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ADD1317">
            <w:pPr>
              <w:pStyle w:val="15"/>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3BB1718">
            <w:pPr>
              <w:pStyle w:val="15"/>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34947BF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17F3FC5">
            <w:pPr>
              <w:pStyle w:val="15"/>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108937F1">
            <w:pPr>
              <w:pStyle w:val="15"/>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D300C43">
            <w:pPr>
              <w:pStyle w:val="15"/>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1B96B9B">
            <w:pPr>
              <w:pStyle w:val="15"/>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711A205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424B0B98">
            <w:pPr>
              <w:pStyle w:val="15"/>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52442A22">
            <w:pPr>
              <w:pStyle w:val="15"/>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ABF6B0A">
            <w:pPr>
              <w:pStyle w:val="15"/>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64B6457">
            <w:pPr>
              <w:rPr>
                <w:rFonts w:ascii="微软雅黑" w:hAnsi="微软雅黑" w:eastAsia="微软雅黑" w:cs="微软雅黑"/>
                <w:color w:val="333333"/>
                <w:sz w:val="24"/>
              </w:rPr>
            </w:pPr>
          </w:p>
        </w:tc>
      </w:tr>
      <w:tr w14:paraId="596621F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6F3B3FD3">
            <w:pPr>
              <w:pStyle w:val="15"/>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1F61063F">
            <w:pPr>
              <w:rPr>
                <w:rFonts w:ascii="微软雅黑" w:hAnsi="微软雅黑" w:eastAsia="微软雅黑" w:cs="微软雅黑"/>
                <w:color w:val="333333"/>
                <w:sz w:val="24"/>
              </w:rPr>
            </w:pPr>
          </w:p>
        </w:tc>
      </w:tr>
    </w:tbl>
    <w:p w14:paraId="3E32F886">
      <w:pPr>
        <w:spacing w:line="360" w:lineRule="exact"/>
        <w:ind w:firstLine="560" w:firstLineChars="200"/>
        <w:rPr>
          <w:rFonts w:hint="eastAsia" w:ascii="黑体" w:hAnsi="黑体" w:eastAsia="黑体"/>
          <w:sz w:val="28"/>
          <w:szCs w:val="28"/>
        </w:rPr>
      </w:pPr>
    </w:p>
    <w:p w14:paraId="4735F052">
      <w:pPr>
        <w:spacing w:line="360" w:lineRule="exact"/>
        <w:ind w:firstLine="560" w:firstLineChars="200"/>
        <w:rPr>
          <w:rFonts w:hint="eastAsia" w:ascii="黑体" w:hAnsi="黑体" w:eastAsia="黑体"/>
          <w:sz w:val="28"/>
          <w:szCs w:val="28"/>
        </w:rPr>
      </w:pPr>
    </w:p>
    <w:p w14:paraId="0F4AFD5A">
      <w:pPr>
        <w:spacing w:line="360" w:lineRule="exact"/>
        <w:ind w:firstLine="560" w:firstLineChars="200"/>
        <w:rPr>
          <w:rFonts w:hint="eastAsia" w:ascii="黑体" w:hAnsi="黑体" w:eastAsia="黑体"/>
          <w:sz w:val="28"/>
          <w:szCs w:val="28"/>
        </w:rPr>
      </w:pPr>
    </w:p>
    <w:p w14:paraId="2B0E2626">
      <w:pPr>
        <w:spacing w:line="360" w:lineRule="exact"/>
        <w:ind w:firstLine="560" w:firstLineChars="200"/>
        <w:rPr>
          <w:rFonts w:hint="eastAsia" w:ascii="黑体" w:hAnsi="黑体" w:eastAsia="黑体"/>
          <w:sz w:val="28"/>
          <w:szCs w:val="28"/>
        </w:rPr>
      </w:pPr>
    </w:p>
    <w:p w14:paraId="0219D1EF">
      <w:pPr>
        <w:spacing w:line="360" w:lineRule="exact"/>
        <w:ind w:firstLine="560" w:firstLineChars="200"/>
        <w:rPr>
          <w:rFonts w:hint="eastAsia" w:ascii="黑体" w:hAnsi="黑体" w:eastAsia="黑体"/>
          <w:sz w:val="28"/>
          <w:szCs w:val="28"/>
        </w:rPr>
      </w:pPr>
    </w:p>
    <w:p w14:paraId="1F81C002">
      <w:pPr>
        <w:spacing w:line="360" w:lineRule="exact"/>
        <w:ind w:firstLine="560" w:firstLineChars="200"/>
        <w:rPr>
          <w:rFonts w:hint="eastAsia" w:ascii="黑体" w:hAnsi="黑体" w:eastAsia="黑体"/>
          <w:sz w:val="28"/>
          <w:szCs w:val="28"/>
        </w:rPr>
      </w:pPr>
    </w:p>
    <w:p w14:paraId="3170FBCC">
      <w:pPr>
        <w:spacing w:line="360" w:lineRule="exact"/>
        <w:ind w:firstLine="560" w:firstLineChars="200"/>
        <w:rPr>
          <w:rFonts w:hint="eastAsia" w:ascii="黑体" w:hAnsi="黑体" w:eastAsia="黑体"/>
          <w:sz w:val="28"/>
          <w:szCs w:val="28"/>
        </w:rPr>
      </w:pPr>
    </w:p>
    <w:p w14:paraId="13105FD8">
      <w:pPr>
        <w:spacing w:line="360" w:lineRule="exact"/>
        <w:ind w:firstLine="560" w:firstLineChars="200"/>
        <w:rPr>
          <w:rFonts w:hint="eastAsia" w:ascii="黑体" w:hAnsi="黑体" w:eastAsia="黑体"/>
          <w:sz w:val="28"/>
          <w:szCs w:val="28"/>
        </w:rPr>
      </w:pPr>
    </w:p>
    <w:p w14:paraId="16A4307B">
      <w:pPr>
        <w:spacing w:line="360" w:lineRule="exact"/>
        <w:ind w:firstLine="560" w:firstLineChars="200"/>
        <w:rPr>
          <w:rFonts w:hint="eastAsia" w:ascii="黑体" w:hAnsi="黑体" w:eastAsia="黑体"/>
          <w:sz w:val="28"/>
          <w:szCs w:val="28"/>
        </w:rPr>
      </w:pPr>
    </w:p>
    <w:p w14:paraId="0C439AA8">
      <w:pPr>
        <w:spacing w:line="360" w:lineRule="exact"/>
        <w:ind w:firstLine="560" w:firstLineChars="200"/>
        <w:rPr>
          <w:rFonts w:hint="eastAsia" w:ascii="黑体" w:hAnsi="黑体" w:eastAsia="黑体"/>
          <w:sz w:val="28"/>
          <w:szCs w:val="28"/>
        </w:rPr>
      </w:pPr>
    </w:p>
    <w:p w14:paraId="1EC0A8FE">
      <w:pPr>
        <w:spacing w:line="360" w:lineRule="exact"/>
        <w:ind w:firstLine="560" w:firstLineChars="200"/>
        <w:rPr>
          <w:rFonts w:hint="eastAsia" w:ascii="黑体" w:hAnsi="黑体" w:eastAsia="黑体"/>
          <w:sz w:val="28"/>
          <w:szCs w:val="28"/>
        </w:rPr>
      </w:pPr>
    </w:p>
    <w:p w14:paraId="737A98D6">
      <w:pPr>
        <w:spacing w:line="360" w:lineRule="exact"/>
        <w:ind w:firstLine="560" w:firstLineChars="200"/>
        <w:rPr>
          <w:rFonts w:hint="eastAsia" w:ascii="黑体" w:hAnsi="黑体" w:eastAsia="黑体"/>
          <w:sz w:val="28"/>
          <w:szCs w:val="28"/>
        </w:rPr>
      </w:pPr>
    </w:p>
    <w:p w14:paraId="3F09C610">
      <w:pPr>
        <w:spacing w:line="360" w:lineRule="exact"/>
        <w:ind w:firstLine="560" w:firstLineChars="200"/>
        <w:rPr>
          <w:rFonts w:hint="eastAsia" w:ascii="黑体" w:hAnsi="黑体" w:eastAsia="黑体"/>
          <w:sz w:val="28"/>
          <w:szCs w:val="28"/>
        </w:rPr>
      </w:pPr>
    </w:p>
    <w:p w14:paraId="0785134C">
      <w:pPr>
        <w:spacing w:line="360" w:lineRule="exact"/>
        <w:ind w:firstLine="560" w:firstLineChars="200"/>
        <w:rPr>
          <w:rFonts w:hint="eastAsia" w:ascii="黑体" w:hAnsi="黑体" w:eastAsia="黑体"/>
          <w:sz w:val="28"/>
          <w:szCs w:val="28"/>
        </w:rPr>
      </w:pPr>
    </w:p>
    <w:p w14:paraId="0F49E35B">
      <w:pPr>
        <w:spacing w:line="360" w:lineRule="exact"/>
        <w:ind w:firstLine="560" w:firstLineChars="200"/>
        <w:rPr>
          <w:rFonts w:hint="eastAsia" w:ascii="黑体" w:hAnsi="黑体" w:eastAsia="黑体"/>
          <w:sz w:val="28"/>
          <w:szCs w:val="28"/>
        </w:rPr>
      </w:pPr>
    </w:p>
    <w:p w14:paraId="651CB01F">
      <w:pPr>
        <w:spacing w:line="360" w:lineRule="exact"/>
        <w:ind w:firstLine="560" w:firstLineChars="200"/>
        <w:rPr>
          <w:rFonts w:hint="eastAsia" w:ascii="黑体" w:hAnsi="黑体" w:eastAsia="黑体"/>
          <w:sz w:val="28"/>
          <w:szCs w:val="28"/>
        </w:rPr>
      </w:pPr>
    </w:p>
    <w:p w14:paraId="77A42CEC">
      <w:pPr>
        <w:spacing w:line="360" w:lineRule="exact"/>
        <w:ind w:firstLine="560" w:firstLineChars="200"/>
        <w:rPr>
          <w:rFonts w:hint="eastAsia" w:ascii="黑体" w:hAnsi="黑体" w:eastAsia="黑体"/>
          <w:sz w:val="28"/>
          <w:szCs w:val="28"/>
        </w:rPr>
      </w:pPr>
    </w:p>
    <w:p w14:paraId="047CDFB7">
      <w:pPr>
        <w:spacing w:line="360" w:lineRule="exact"/>
        <w:ind w:firstLine="560" w:firstLineChars="200"/>
        <w:rPr>
          <w:rFonts w:hint="eastAsia" w:ascii="黑体" w:hAnsi="黑体" w:eastAsia="黑体"/>
          <w:sz w:val="28"/>
          <w:szCs w:val="28"/>
        </w:rPr>
      </w:pPr>
    </w:p>
    <w:p w14:paraId="415209B6">
      <w:pPr>
        <w:spacing w:line="360" w:lineRule="exact"/>
        <w:ind w:firstLine="560" w:firstLineChars="200"/>
        <w:rPr>
          <w:rFonts w:hint="eastAsia" w:ascii="黑体" w:hAnsi="黑体" w:eastAsia="黑体"/>
          <w:sz w:val="28"/>
          <w:szCs w:val="28"/>
        </w:rPr>
      </w:pPr>
    </w:p>
    <w:p w14:paraId="1D0D636B">
      <w:pPr>
        <w:spacing w:line="360" w:lineRule="exact"/>
        <w:ind w:firstLine="560" w:firstLineChars="200"/>
        <w:rPr>
          <w:rFonts w:hint="eastAsia" w:ascii="黑体" w:hAnsi="黑体" w:eastAsia="黑体"/>
          <w:sz w:val="28"/>
          <w:szCs w:val="28"/>
        </w:rPr>
      </w:pPr>
    </w:p>
    <w:p w14:paraId="5CA734EE">
      <w:pPr>
        <w:spacing w:line="360" w:lineRule="exact"/>
        <w:ind w:firstLine="560" w:firstLineChars="200"/>
        <w:rPr>
          <w:rFonts w:hint="eastAsia" w:ascii="黑体" w:hAnsi="黑体" w:eastAsia="黑体"/>
          <w:sz w:val="28"/>
          <w:szCs w:val="28"/>
        </w:rPr>
      </w:pPr>
    </w:p>
    <w:p w14:paraId="58B04D66">
      <w:pPr>
        <w:spacing w:line="360" w:lineRule="exact"/>
        <w:ind w:firstLine="560" w:firstLineChars="200"/>
        <w:rPr>
          <w:rFonts w:hint="eastAsia" w:ascii="黑体" w:hAnsi="黑体" w:eastAsia="黑体"/>
          <w:sz w:val="28"/>
          <w:szCs w:val="28"/>
        </w:rPr>
      </w:pPr>
    </w:p>
    <w:p w14:paraId="7E259F5D">
      <w:pPr>
        <w:spacing w:line="360" w:lineRule="exact"/>
        <w:ind w:firstLine="560" w:firstLineChars="200"/>
        <w:rPr>
          <w:rFonts w:hint="eastAsia" w:ascii="黑体" w:hAnsi="黑体" w:eastAsia="黑体"/>
          <w:sz w:val="28"/>
          <w:szCs w:val="28"/>
        </w:rPr>
      </w:pPr>
    </w:p>
    <w:p w14:paraId="2294AEBB">
      <w:pPr>
        <w:spacing w:line="360" w:lineRule="exact"/>
        <w:ind w:firstLine="560" w:firstLineChars="200"/>
        <w:rPr>
          <w:rFonts w:hint="eastAsia" w:ascii="黑体" w:hAnsi="黑体" w:eastAsia="黑体"/>
          <w:sz w:val="28"/>
          <w:szCs w:val="28"/>
        </w:rPr>
      </w:pPr>
    </w:p>
    <w:p w14:paraId="11FE2481">
      <w:pPr>
        <w:spacing w:line="360" w:lineRule="exact"/>
        <w:ind w:firstLine="560" w:firstLineChars="200"/>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001D5427">
      <w:pPr>
        <w:ind w:firstLine="723" w:firstLineChars="200"/>
        <w:jc w:val="center"/>
        <w:rPr>
          <w:b/>
          <w:sz w:val="36"/>
          <w:szCs w:val="36"/>
        </w:rPr>
      </w:pPr>
      <w:r>
        <w:rPr>
          <w:rFonts w:hint="eastAsia"/>
          <w:b/>
          <w:sz w:val="36"/>
          <w:szCs w:val="36"/>
        </w:rPr>
        <w:t>法定代表人授权委托书</w:t>
      </w:r>
    </w:p>
    <w:p w14:paraId="4702B76B">
      <w:pPr>
        <w:overflowPunct w:val="0"/>
        <w:adjustRightInd w:val="0"/>
        <w:spacing w:line="276" w:lineRule="auto"/>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741673BB">
      <w:pPr>
        <w:overflowPunct w:val="0"/>
        <w:adjustRightInd w:val="0"/>
        <w:spacing w:line="276" w:lineRule="auto"/>
        <w:ind w:firstLine="560" w:firstLineChars="20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7103651">
      <w:pPr>
        <w:overflowPunct w:val="0"/>
        <w:adjustRightInd w:val="0"/>
        <w:spacing w:line="276" w:lineRule="auto"/>
        <w:ind w:firstLine="560" w:firstLineChars="20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1F322C8B">
      <w:pPr>
        <w:overflowPunct w:val="0"/>
        <w:adjustRightInd w:val="0"/>
        <w:spacing w:line="276" w:lineRule="auto"/>
        <w:ind w:firstLine="560" w:firstLineChars="20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0EB8329">
      <w:pPr>
        <w:spacing w:line="276" w:lineRule="auto"/>
        <w:ind w:right="-115" w:rightChars="-55" w:firstLine="560" w:firstLineChars="200"/>
        <w:rPr>
          <w:rFonts w:ascii="仿宋" w:hAnsi="仿宋" w:eastAsia="仿宋" w:cs="仿宋"/>
          <w:sz w:val="28"/>
          <w:szCs w:val="28"/>
        </w:rPr>
      </w:pPr>
      <w:r>
        <w:rPr>
          <w:rFonts w:hint="eastAsia" w:ascii="仿宋" w:hAnsi="仿宋" w:eastAsia="仿宋" w:cs="仿宋"/>
          <w:sz w:val="28"/>
          <w:szCs w:val="28"/>
        </w:rPr>
        <w:t xml:space="preserve">投标人名称（公章）：                           </w:t>
      </w:r>
    </w:p>
    <w:p w14:paraId="2C4AD83F">
      <w:pPr>
        <w:spacing w:line="276" w:lineRule="auto"/>
        <w:ind w:right="-115" w:rightChars="-55" w:firstLine="560" w:firstLineChars="2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58472235">
      <w:pPr>
        <w:spacing w:line="276" w:lineRule="auto"/>
        <w:ind w:right="-115" w:rightChars="-55" w:firstLine="560" w:firstLineChars="2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3EA405B3">
      <w:pPr>
        <w:spacing w:line="276" w:lineRule="auto"/>
        <w:ind w:right="-115" w:rightChars="-55" w:firstLine="560" w:firstLineChars="200"/>
        <w:rPr>
          <w:rFonts w:hint="eastAsia" w:ascii="仿宋" w:hAnsi="仿宋" w:eastAsia="仿宋" w:cs="仿宋"/>
          <w:sz w:val="28"/>
          <w:szCs w:val="28"/>
        </w:rPr>
      </w:pPr>
      <w:r>
        <w:rPr>
          <w:rFonts w:hint="eastAsia" w:ascii="仿宋" w:hAnsi="仿宋" w:eastAsia="仿宋" w:cs="仿宋"/>
          <w:sz w:val="28"/>
          <w:szCs w:val="28"/>
        </w:rPr>
        <w:t>日期：    年    月    日</w:t>
      </w:r>
    </w:p>
    <w:p w14:paraId="60AA91FF">
      <w:pPr>
        <w:spacing w:line="360" w:lineRule="exact"/>
        <w:ind w:firstLine="560" w:firstLineChars="200"/>
        <w:rPr>
          <w:rFonts w:hint="eastAsia" w:ascii="黑体" w:hAnsi="黑体" w:eastAsia="黑体"/>
          <w:sz w:val="28"/>
          <w:szCs w:val="28"/>
        </w:rPr>
      </w:pPr>
    </w:p>
    <w:p w14:paraId="6A17A31E">
      <w:pPr>
        <w:spacing w:line="360" w:lineRule="exact"/>
        <w:ind w:firstLine="560" w:firstLineChars="200"/>
        <w:rPr>
          <w:rFonts w:hint="eastAsia" w:ascii="黑体" w:hAnsi="黑体" w:eastAsia="黑体"/>
          <w:sz w:val="28"/>
          <w:szCs w:val="28"/>
        </w:rPr>
      </w:pPr>
    </w:p>
    <w:p w14:paraId="06F3FD33">
      <w:pPr>
        <w:spacing w:line="360" w:lineRule="exact"/>
        <w:ind w:firstLine="560" w:firstLineChars="200"/>
        <w:rPr>
          <w:rFonts w:hint="eastAsia" w:ascii="黑体" w:hAnsi="黑体" w:eastAsia="黑体"/>
          <w:sz w:val="28"/>
          <w:szCs w:val="28"/>
        </w:rPr>
      </w:pPr>
    </w:p>
    <w:p w14:paraId="492CDF7E">
      <w:pPr>
        <w:spacing w:line="360" w:lineRule="exact"/>
        <w:ind w:firstLine="560" w:firstLineChars="200"/>
        <w:rPr>
          <w:rFonts w:hint="eastAsia" w:ascii="黑体" w:hAnsi="黑体" w:eastAsia="黑体"/>
          <w:sz w:val="28"/>
          <w:szCs w:val="28"/>
        </w:rPr>
      </w:pPr>
    </w:p>
    <w:p w14:paraId="08B28258">
      <w:pPr>
        <w:spacing w:line="360" w:lineRule="exact"/>
        <w:ind w:firstLine="560" w:firstLineChars="200"/>
        <w:rPr>
          <w:rFonts w:hint="eastAsia" w:ascii="黑体" w:hAnsi="黑体" w:eastAsia="黑体"/>
          <w:sz w:val="28"/>
          <w:szCs w:val="28"/>
        </w:rPr>
      </w:pPr>
    </w:p>
    <w:p w14:paraId="0B8F256F">
      <w:pPr>
        <w:spacing w:line="360" w:lineRule="exact"/>
        <w:ind w:firstLine="560" w:firstLineChars="200"/>
        <w:rPr>
          <w:rFonts w:hint="eastAsia" w:ascii="黑体" w:hAnsi="黑体" w:eastAsia="黑体"/>
          <w:sz w:val="28"/>
          <w:szCs w:val="28"/>
        </w:rPr>
      </w:pPr>
    </w:p>
    <w:p w14:paraId="322F0CB6">
      <w:pPr>
        <w:spacing w:line="360" w:lineRule="exact"/>
        <w:ind w:firstLine="560" w:firstLineChars="200"/>
        <w:rPr>
          <w:rFonts w:hint="eastAsia" w:ascii="黑体" w:hAnsi="黑体" w:eastAsia="黑体"/>
          <w:sz w:val="28"/>
          <w:szCs w:val="28"/>
        </w:rPr>
      </w:pPr>
    </w:p>
    <w:p w14:paraId="23CB7D32">
      <w:pPr>
        <w:spacing w:line="360" w:lineRule="exact"/>
        <w:ind w:firstLine="560" w:firstLineChars="200"/>
        <w:rPr>
          <w:rFonts w:hint="eastAsia" w:ascii="黑体" w:hAnsi="黑体" w:eastAsia="黑体"/>
          <w:sz w:val="28"/>
          <w:szCs w:val="28"/>
        </w:rPr>
      </w:pPr>
    </w:p>
    <w:p w14:paraId="6595470E">
      <w:pPr>
        <w:spacing w:line="360" w:lineRule="exact"/>
        <w:ind w:firstLine="560" w:firstLineChars="200"/>
        <w:rPr>
          <w:rFonts w:hint="eastAsia" w:ascii="黑体" w:hAnsi="黑体" w:eastAsia="黑体"/>
          <w:sz w:val="28"/>
          <w:szCs w:val="28"/>
        </w:rPr>
      </w:pPr>
    </w:p>
    <w:p w14:paraId="327C9B49">
      <w:pPr>
        <w:spacing w:line="360" w:lineRule="exact"/>
        <w:ind w:firstLine="560" w:firstLineChars="200"/>
        <w:rPr>
          <w:rFonts w:hint="eastAsia" w:ascii="黑体" w:hAnsi="黑体" w:eastAsia="黑体"/>
          <w:sz w:val="28"/>
          <w:szCs w:val="28"/>
        </w:rPr>
      </w:pPr>
    </w:p>
    <w:p w14:paraId="39FD53C0">
      <w:pPr>
        <w:spacing w:line="360" w:lineRule="exact"/>
        <w:ind w:firstLine="560" w:firstLineChars="200"/>
        <w:rPr>
          <w:rFonts w:hint="eastAsia" w:ascii="黑体" w:hAnsi="黑体" w:eastAsia="黑体"/>
          <w:sz w:val="28"/>
          <w:szCs w:val="28"/>
        </w:rPr>
      </w:pPr>
    </w:p>
    <w:p w14:paraId="213F990B">
      <w:pPr>
        <w:spacing w:line="360" w:lineRule="exact"/>
        <w:ind w:firstLine="560" w:firstLineChars="200"/>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3893F48B">
      <w:pPr>
        <w:ind w:firstLine="643" w:firstLineChars="200"/>
        <w:jc w:val="center"/>
        <w:rPr>
          <w:rFonts w:eastAsia="黑体"/>
          <w:b/>
          <w:sz w:val="32"/>
          <w:szCs w:val="32"/>
        </w:rPr>
      </w:pPr>
      <w:r>
        <w:rPr>
          <w:rFonts w:hint="eastAsia" w:eastAsia="黑体"/>
          <w:b/>
          <w:sz w:val="32"/>
          <w:szCs w:val="32"/>
        </w:rPr>
        <w:t>采购需求</w:t>
      </w:r>
    </w:p>
    <w:p w14:paraId="53C386AF">
      <w:pPr>
        <w:pStyle w:val="14"/>
        <w:spacing w:line="400" w:lineRule="exact"/>
        <w:ind w:firstLine="420" w:firstLineChars="200"/>
        <w:rPr>
          <w:rFonts w:hint="default"/>
          <w:color w:val="000000"/>
          <w:sz w:val="21"/>
          <w:lang w:val="en-US" w:eastAsia="zh-CN"/>
        </w:rPr>
      </w:pPr>
      <w:r>
        <w:rPr>
          <w:rFonts w:hint="eastAsia"/>
          <w:color w:val="000000"/>
          <w:sz w:val="21"/>
          <w:lang w:val="en-US" w:eastAsia="zh-CN"/>
        </w:rPr>
        <w:t>一.采购预算：人民币壹拾伍万圆整（￥150000.00）</w:t>
      </w:r>
    </w:p>
    <w:p w14:paraId="63F191AA">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43407661">
      <w:pPr>
        <w:spacing w:line="360" w:lineRule="auto"/>
        <w:ind w:firstLine="643" w:firstLineChars="200"/>
        <w:jc w:val="left"/>
      </w:pPr>
      <w:r>
        <w:rPr>
          <w:rFonts w:hint="eastAsia" w:ascii="宋体" w:hAnsi="宋体" w:cs="仿宋"/>
          <w:b/>
          <w:bCs/>
          <w:color w:val="000000"/>
          <w:sz w:val="32"/>
          <w:szCs w:val="32"/>
          <w:lang w:val="en-US" w:eastAsia="zh-CN"/>
        </w:rPr>
        <w:t>需求参数</w:t>
      </w:r>
    </w:p>
    <w:p w14:paraId="054832B9">
      <w:pPr>
        <w:ind w:firstLine="480" w:firstLineChars="200"/>
        <w:rPr>
          <w:rFonts w:ascii="宋体" w:hAnsi="宋体" w:cs="宋体"/>
          <w:sz w:val="24"/>
          <w:lang w:val="zh-CN"/>
        </w:rPr>
      </w:pPr>
      <w:r>
        <w:rPr>
          <w:rFonts w:hint="eastAsia" w:ascii="宋体" w:hAnsi="宋体" w:cs="宋体"/>
          <w:sz w:val="24"/>
          <w:lang w:val="zh-CN"/>
        </w:rPr>
        <w:t>在</w:t>
      </w:r>
      <w:r>
        <w:rPr>
          <w:rFonts w:hint="eastAsia" w:ascii="宋体" w:hAnsi="宋体" w:cs="宋体"/>
          <w:sz w:val="24"/>
        </w:rPr>
        <w:t>运维</w:t>
      </w:r>
      <w:r>
        <w:rPr>
          <w:rFonts w:hint="eastAsia" w:ascii="宋体" w:hAnsi="宋体" w:cs="宋体"/>
          <w:sz w:val="24"/>
          <w:lang w:val="zh-CN"/>
        </w:rPr>
        <w:t>服务期（以下简称“服务期”）内，提供服务内容主要包含</w:t>
      </w:r>
      <w:r>
        <w:rPr>
          <w:rFonts w:hint="eastAsia" w:ascii="宋体" w:hAnsi="宋体" w:cs="宋体"/>
          <w:sz w:val="24"/>
        </w:rPr>
        <w:t>四</w:t>
      </w:r>
      <w:r>
        <w:rPr>
          <w:rFonts w:hint="eastAsia" w:ascii="宋体" w:hAnsi="宋体" w:cs="宋体"/>
          <w:sz w:val="24"/>
          <w:lang w:val="zh-CN"/>
        </w:rPr>
        <w:t>个部分：</w:t>
      </w:r>
      <w:r>
        <w:rPr>
          <w:rFonts w:hint="eastAsia" w:ascii="宋体" w:hAnsi="宋体" w:cs="宋体"/>
          <w:sz w:val="24"/>
        </w:rPr>
        <w:t>系统升级、</w:t>
      </w:r>
      <w:r>
        <w:rPr>
          <w:rFonts w:hint="eastAsia" w:ascii="宋体" w:hAnsi="宋体" w:cs="宋体"/>
          <w:sz w:val="24"/>
          <w:lang w:val="zh-CN"/>
        </w:rPr>
        <w:t>功能应用维护、数据维护及其他服务，详见表1。</w:t>
      </w:r>
    </w:p>
    <w:p w14:paraId="116BE7D3">
      <w:pPr>
        <w:pStyle w:val="3"/>
        <w:ind w:firstLine="602" w:firstLineChars="200"/>
      </w:pPr>
      <w:bookmarkStart w:id="0" w:name="_Toc24503"/>
      <w:r>
        <w:rPr>
          <w:rFonts w:hint="eastAsia"/>
        </w:rPr>
        <w:t>功能应用维护</w:t>
      </w:r>
      <w:bookmarkEnd w:id="0"/>
    </w:p>
    <w:p w14:paraId="2A7FABCA">
      <w:pPr>
        <w:pStyle w:val="4"/>
        <w:ind w:firstLine="542" w:firstLineChars="200"/>
      </w:pPr>
      <w:bookmarkStart w:id="1" w:name="_Toc26633"/>
      <w:r>
        <w:rPr>
          <w:rFonts w:hint="eastAsia"/>
        </w:rPr>
        <w:t>服务</w:t>
      </w:r>
      <w:bookmarkEnd w:id="1"/>
      <w:r>
        <w:rPr>
          <w:rFonts w:hint="eastAsia"/>
        </w:rPr>
        <w:t>标准</w:t>
      </w:r>
    </w:p>
    <w:p w14:paraId="2D0D89C6">
      <w:pPr>
        <w:snapToGrid w:val="0"/>
        <w:ind w:firstLine="480" w:firstLineChars="200"/>
        <w:rPr>
          <w:rFonts w:ascii="宋体" w:hAnsi="宋体" w:cs="宋体"/>
          <w:sz w:val="24"/>
        </w:rPr>
      </w:pPr>
      <w:r>
        <w:rPr>
          <w:rFonts w:ascii="宋体" w:hAnsi="宋体" w:cs="宋体"/>
          <w:sz w:val="24"/>
        </w:rPr>
        <w:t>1.</w:t>
      </w:r>
      <w:r>
        <w:rPr>
          <w:rFonts w:hint="eastAsia" w:ascii="宋体" w:hAnsi="宋体" w:cs="宋体"/>
          <w:sz w:val="24"/>
        </w:rPr>
        <w:t>标准化原则</w:t>
      </w:r>
    </w:p>
    <w:p w14:paraId="170A7EB1">
      <w:pPr>
        <w:snapToGrid w:val="0"/>
        <w:ind w:firstLine="480" w:firstLineChars="200"/>
        <w:rPr>
          <w:rFonts w:ascii="宋体" w:hAnsi="宋体" w:cs="宋体"/>
          <w:sz w:val="24"/>
        </w:rPr>
      </w:pPr>
      <w:r>
        <w:rPr>
          <w:rFonts w:hint="eastAsia" w:ascii="宋体" w:hAnsi="宋体" w:cs="宋体"/>
          <w:sz w:val="24"/>
        </w:rPr>
        <w:t>遵循国际通用标准和行业规范。按照国际、国家、行业、企业相关标准，建设适合医院现状和发展的标准规范运维体系。</w:t>
      </w:r>
    </w:p>
    <w:p w14:paraId="7720E468">
      <w:pPr>
        <w:snapToGrid w:val="0"/>
        <w:ind w:firstLine="480" w:firstLineChars="200"/>
        <w:rPr>
          <w:rFonts w:ascii="宋体" w:hAnsi="宋体" w:cs="宋体"/>
          <w:sz w:val="24"/>
        </w:rPr>
      </w:pPr>
      <w:r>
        <w:rPr>
          <w:rFonts w:ascii="宋体" w:hAnsi="宋体" w:cs="宋体"/>
          <w:sz w:val="24"/>
        </w:rPr>
        <w:t>2.</w:t>
      </w:r>
      <w:r>
        <w:rPr>
          <w:rFonts w:hint="eastAsia" w:ascii="宋体" w:hAnsi="宋体" w:cs="宋体"/>
          <w:sz w:val="24"/>
        </w:rPr>
        <w:t>统一设计原则</w:t>
      </w:r>
    </w:p>
    <w:p w14:paraId="372E1189">
      <w:pPr>
        <w:snapToGrid w:val="0"/>
        <w:ind w:firstLine="480" w:firstLineChars="200"/>
        <w:rPr>
          <w:rFonts w:ascii="宋体" w:hAnsi="宋体" w:cs="宋体"/>
          <w:sz w:val="24"/>
        </w:rPr>
      </w:pPr>
      <w:r>
        <w:rPr>
          <w:rFonts w:hint="eastAsia" w:ascii="宋体" w:hAnsi="宋体" w:cs="宋体"/>
          <w:sz w:val="24"/>
        </w:rPr>
        <w:t>从医院的现实需求出发，确定完整的运维方案，统一规划、统一设计。</w:t>
      </w:r>
    </w:p>
    <w:p w14:paraId="590AF179">
      <w:pPr>
        <w:snapToGrid w:val="0"/>
        <w:ind w:firstLine="480" w:firstLineChars="200"/>
        <w:rPr>
          <w:rFonts w:ascii="宋体" w:hAnsi="宋体" w:cs="宋体"/>
          <w:sz w:val="24"/>
        </w:rPr>
      </w:pPr>
      <w:r>
        <w:rPr>
          <w:rFonts w:ascii="宋体" w:hAnsi="宋体" w:cs="宋体"/>
          <w:sz w:val="24"/>
        </w:rPr>
        <w:t>3.</w:t>
      </w:r>
      <w:r>
        <w:rPr>
          <w:rFonts w:hint="eastAsia" w:ascii="宋体" w:hAnsi="宋体" w:cs="宋体"/>
          <w:sz w:val="24"/>
        </w:rPr>
        <w:t>安全性原则</w:t>
      </w:r>
    </w:p>
    <w:p w14:paraId="41DA53AD">
      <w:pPr>
        <w:snapToGrid w:val="0"/>
        <w:ind w:firstLine="480" w:firstLineChars="200"/>
        <w:rPr>
          <w:rFonts w:ascii="宋体" w:hAnsi="宋体" w:cs="宋体"/>
          <w:sz w:val="24"/>
        </w:rPr>
      </w:pPr>
      <w:r>
        <w:rPr>
          <w:rFonts w:hint="eastAsia" w:ascii="宋体" w:hAnsi="宋体" w:cs="宋体"/>
          <w:sz w:val="24"/>
        </w:rPr>
        <w:t>采用的系统软件和硬件设备运维方法将充分考虑医院所面临的安全性要求，建立适应的安全管理保障机制。</w:t>
      </w:r>
    </w:p>
    <w:p w14:paraId="5464CFD0">
      <w:pPr>
        <w:snapToGrid w:val="0"/>
        <w:ind w:firstLine="480" w:firstLineChars="200"/>
        <w:rPr>
          <w:rFonts w:ascii="宋体" w:hAnsi="宋体" w:cs="宋体"/>
          <w:sz w:val="24"/>
        </w:rPr>
      </w:pPr>
      <w:r>
        <w:rPr>
          <w:rFonts w:ascii="宋体" w:hAnsi="宋体" w:cs="宋体"/>
          <w:sz w:val="24"/>
        </w:rPr>
        <w:t>4.</w:t>
      </w:r>
      <w:r>
        <w:rPr>
          <w:rFonts w:hint="eastAsia" w:ascii="宋体" w:hAnsi="宋体" w:cs="宋体"/>
          <w:sz w:val="24"/>
        </w:rPr>
        <w:t>先进性与可靠性原则</w:t>
      </w:r>
    </w:p>
    <w:p w14:paraId="0328F543">
      <w:pPr>
        <w:snapToGrid w:val="0"/>
        <w:ind w:firstLine="480" w:firstLineChars="200"/>
        <w:rPr>
          <w:rFonts w:ascii="宋体" w:hAnsi="宋体" w:cs="宋体"/>
          <w:sz w:val="24"/>
        </w:rPr>
      </w:pPr>
      <w:r>
        <w:rPr>
          <w:rFonts w:hint="eastAsia" w:ascii="宋体" w:hAnsi="宋体" w:cs="宋体"/>
          <w:sz w:val="24"/>
        </w:rPr>
        <w:t>选择成熟、可靠的主流运维方式对院内软件及硬件进行运维服务，即保证技术的先进性，又充分考虑实用性和高可靠性，有良好的售后服务和承诺支持。</w:t>
      </w:r>
    </w:p>
    <w:p w14:paraId="12174F5F">
      <w:pPr>
        <w:snapToGrid w:val="0"/>
        <w:ind w:firstLine="480" w:firstLineChars="200"/>
        <w:rPr>
          <w:rFonts w:ascii="宋体" w:hAnsi="宋体" w:cs="宋体"/>
          <w:sz w:val="24"/>
        </w:rPr>
      </w:pPr>
      <w:r>
        <w:rPr>
          <w:rFonts w:ascii="宋体" w:hAnsi="宋体" w:cs="宋体"/>
          <w:sz w:val="24"/>
        </w:rPr>
        <w:t>5.</w:t>
      </w:r>
      <w:r>
        <w:rPr>
          <w:rFonts w:hint="eastAsia" w:ascii="宋体" w:hAnsi="宋体" w:cs="宋体"/>
          <w:sz w:val="24"/>
        </w:rPr>
        <w:t>兼容性、开放性与可扩展性原则</w:t>
      </w:r>
    </w:p>
    <w:p w14:paraId="5C476BFE">
      <w:pPr>
        <w:snapToGrid w:val="0"/>
        <w:ind w:firstLine="480" w:firstLineChars="200"/>
        <w:rPr>
          <w:rFonts w:ascii="宋体" w:hAnsi="宋体" w:cs="宋体"/>
          <w:sz w:val="24"/>
        </w:rPr>
      </w:pPr>
      <w:r>
        <w:rPr>
          <w:rFonts w:hint="eastAsia" w:ascii="宋体" w:hAnsi="宋体" w:cs="宋体"/>
          <w:sz w:val="24"/>
        </w:rPr>
        <w:t>从整个医院角度出发，坚持开放性原则，考虑各种软硬系统的兼容性和可扩展性进行运维。系统集成：如需要与其他系统接口集成、调试、维护等，在工作量不巨大的情况下(如单人工作量≤20天),厂家有义务进行全力配合，不得额外收取费用。需求的更新：厂家和院方共同协商，确认功能要求后，将及时完善到系统中。院方在实际工作中产生的、需要系统更新的版本内的相关功能，经双方友好协商后，共同签署附加实施协议，再予以完善到系统中；超出功能范围的内容，如工作量巨大，工作内容复杂，技术难度较高等特殊情况，经双方友好协商后，按协商价格收取相应费用。</w:t>
      </w:r>
    </w:p>
    <w:p w14:paraId="4F702AAC">
      <w:pPr>
        <w:snapToGrid w:val="0"/>
        <w:ind w:firstLine="480" w:firstLineChars="200"/>
        <w:rPr>
          <w:rFonts w:ascii="宋体" w:hAnsi="宋体" w:cs="宋体"/>
          <w:sz w:val="24"/>
        </w:rPr>
      </w:pPr>
      <w:r>
        <w:rPr>
          <w:rFonts w:ascii="宋体" w:hAnsi="宋体" w:cs="宋体"/>
          <w:sz w:val="24"/>
        </w:rPr>
        <w:t>6.</w:t>
      </w:r>
      <w:r>
        <w:rPr>
          <w:rFonts w:hint="eastAsia" w:ascii="宋体" w:hAnsi="宋体" w:cs="宋体"/>
          <w:sz w:val="24"/>
        </w:rPr>
        <w:t>易使用、易维护与可配置性原则</w:t>
      </w:r>
    </w:p>
    <w:p w14:paraId="54D658AE">
      <w:pPr>
        <w:snapToGrid w:val="0"/>
        <w:ind w:firstLine="480" w:firstLineChars="200"/>
        <w:rPr>
          <w:rFonts w:hint="eastAsia"/>
        </w:rPr>
      </w:pPr>
      <w:r>
        <w:rPr>
          <w:rFonts w:hint="eastAsia" w:ascii="宋体" w:hAnsi="宋体" w:cs="宋体"/>
          <w:sz w:val="24"/>
        </w:rPr>
        <w:t>维护中对客户提出的应用系统客户化需求，开发充分体现结构化、模块化的设计思想，采用先进的设计和开发工具，同时按照便于管理和易维护原则，对于管理和维护有专门的考虑。系统使用方便、维护简单。提供联机的帮助手段，应用界面简捷、直观，用户使用一目了然，简单易学；系统提供丰富灵活的配置手段，适应多种应用的需要。</w:t>
      </w:r>
    </w:p>
    <w:p w14:paraId="1C078A46">
      <w:pPr>
        <w:pStyle w:val="4"/>
        <w:ind w:firstLine="542" w:firstLineChars="200"/>
      </w:pPr>
      <w:bookmarkStart w:id="2" w:name="_Toc19039"/>
      <w:r>
        <w:rPr>
          <w:rFonts w:hint="eastAsia"/>
        </w:rPr>
        <w:t>服务</w:t>
      </w:r>
      <w:bookmarkEnd w:id="2"/>
      <w:r>
        <w:rPr>
          <w:rFonts w:hint="eastAsia"/>
        </w:rPr>
        <w:t>范围</w:t>
      </w:r>
    </w:p>
    <w:p w14:paraId="2E0C2392">
      <w:pPr>
        <w:ind w:firstLine="480" w:firstLineChars="200"/>
        <w:rPr>
          <w:rFonts w:ascii="宋体" w:hAnsi="宋体" w:cs="宋体"/>
          <w:sz w:val="24"/>
          <w:lang w:val="zh-CN"/>
        </w:rPr>
      </w:pPr>
      <w:r>
        <w:rPr>
          <w:rFonts w:hint="eastAsia" w:ascii="宋体" w:hAnsi="宋体" w:cs="宋体"/>
          <w:sz w:val="24"/>
          <w:lang w:val="zh-CN"/>
        </w:rPr>
        <w:t>公司承诺对目前院方已有的功能模块提供技术维护服务，详见表1。</w:t>
      </w:r>
    </w:p>
    <w:p w14:paraId="41D86B2E">
      <w:pPr>
        <w:ind w:firstLine="480" w:firstLineChars="200"/>
        <w:jc w:val="center"/>
        <w:rPr>
          <w:rFonts w:ascii="宋体" w:hAnsi="宋体" w:cs="宋体"/>
          <w:sz w:val="24"/>
          <w:lang w:val="zh-CN"/>
        </w:rPr>
      </w:pPr>
      <w:r>
        <w:rPr>
          <w:rFonts w:hint="eastAsia" w:ascii="宋体" w:hAnsi="宋体" w:cs="宋体"/>
          <w:sz w:val="24"/>
          <w:lang w:val="zh-CN"/>
        </w:rPr>
        <w:t>表1 服务范围</w:t>
      </w:r>
    </w:p>
    <w:tbl>
      <w:tblPr>
        <w:tblStyle w:val="1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315"/>
        <w:gridCol w:w="4000"/>
        <w:gridCol w:w="1322"/>
      </w:tblGrid>
      <w:tr w14:paraId="42B0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3A31CB20">
            <w:pPr>
              <w:ind w:firstLine="0" w:firstLineChars="0"/>
              <w:jc w:val="left"/>
              <w:rPr>
                <w:rFonts w:ascii="宋体" w:hAnsi="宋体" w:cs="宋体"/>
                <w:sz w:val="24"/>
              </w:rPr>
            </w:pPr>
            <w:r>
              <w:rPr>
                <w:rFonts w:hint="eastAsia" w:ascii="宋体" w:hAnsi="宋体" w:cs="宋体"/>
                <w:sz w:val="24"/>
              </w:rPr>
              <w:t>序号</w:t>
            </w:r>
          </w:p>
        </w:tc>
        <w:tc>
          <w:tcPr>
            <w:tcW w:w="1359" w:type="pct"/>
          </w:tcPr>
          <w:p w14:paraId="38688961">
            <w:pPr>
              <w:ind w:firstLine="0" w:firstLineChars="0"/>
              <w:rPr>
                <w:rFonts w:ascii="宋体" w:hAnsi="宋体" w:cs="宋体"/>
                <w:sz w:val="24"/>
              </w:rPr>
            </w:pPr>
            <w:r>
              <w:rPr>
                <w:rFonts w:hint="eastAsia" w:ascii="宋体" w:hAnsi="宋体" w:cs="宋体"/>
                <w:sz w:val="24"/>
              </w:rPr>
              <w:t>项目名称</w:t>
            </w:r>
          </w:p>
        </w:tc>
        <w:tc>
          <w:tcPr>
            <w:tcW w:w="2348" w:type="pct"/>
            <w:vAlign w:val="center"/>
          </w:tcPr>
          <w:p w14:paraId="1D9A78AC">
            <w:pPr>
              <w:ind w:firstLineChars="175"/>
              <w:rPr>
                <w:rFonts w:ascii="宋体" w:hAnsi="宋体" w:cs="宋体"/>
                <w:sz w:val="24"/>
              </w:rPr>
            </w:pPr>
            <w:r>
              <w:rPr>
                <w:rFonts w:hint="eastAsia" w:ascii="宋体" w:hAnsi="宋体" w:cs="宋体"/>
                <w:sz w:val="24"/>
              </w:rPr>
              <w:t>系统名称</w:t>
            </w:r>
          </w:p>
        </w:tc>
        <w:tc>
          <w:tcPr>
            <w:tcW w:w="776" w:type="pct"/>
            <w:vAlign w:val="center"/>
          </w:tcPr>
          <w:p w14:paraId="4621F95B">
            <w:pPr>
              <w:ind w:firstLine="0" w:firstLineChars="0"/>
              <w:rPr>
                <w:rFonts w:ascii="宋体" w:hAnsi="宋体" w:cs="宋体"/>
                <w:sz w:val="24"/>
              </w:rPr>
            </w:pPr>
            <w:r>
              <w:rPr>
                <w:rFonts w:hint="eastAsia" w:ascii="宋体" w:hAnsi="宋体" w:cs="宋体"/>
                <w:sz w:val="24"/>
              </w:rPr>
              <w:t>数量（套）</w:t>
            </w:r>
          </w:p>
        </w:tc>
      </w:tr>
      <w:tr w14:paraId="1CA5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170FB79A">
            <w:pPr>
              <w:ind w:firstLine="480"/>
              <w:jc w:val="left"/>
              <w:rPr>
                <w:rFonts w:ascii="宋体" w:hAnsi="宋体" w:cs="宋体"/>
                <w:sz w:val="24"/>
              </w:rPr>
            </w:pPr>
            <w:r>
              <w:rPr>
                <w:rFonts w:hint="eastAsia" w:ascii="宋体" w:hAnsi="宋体" w:cs="宋体"/>
                <w:sz w:val="24"/>
              </w:rPr>
              <w:t>1</w:t>
            </w:r>
          </w:p>
        </w:tc>
        <w:tc>
          <w:tcPr>
            <w:tcW w:w="1359" w:type="pct"/>
            <w:vMerge w:val="restart"/>
            <w:vAlign w:val="center"/>
          </w:tcPr>
          <w:p w14:paraId="56F5C915">
            <w:pPr>
              <w:ind w:firstLine="0" w:firstLineChars="0"/>
              <w:rPr>
                <w:rFonts w:ascii="宋体" w:hAnsi="宋体" w:cs="宋体"/>
                <w:sz w:val="24"/>
              </w:rPr>
            </w:pPr>
            <w:r>
              <w:rPr>
                <w:rFonts w:hint="eastAsia" w:ascii="宋体" w:hAnsi="宋体" w:cs="宋体"/>
                <w:sz w:val="24"/>
              </w:rPr>
              <w:t>电子病历</w:t>
            </w:r>
          </w:p>
        </w:tc>
        <w:tc>
          <w:tcPr>
            <w:tcW w:w="2348" w:type="pct"/>
            <w:vAlign w:val="center"/>
          </w:tcPr>
          <w:p w14:paraId="05E2CC81">
            <w:pPr>
              <w:ind w:firstLine="0" w:firstLineChars="0"/>
              <w:rPr>
                <w:rFonts w:ascii="宋体" w:hAnsi="宋体" w:cs="宋体"/>
                <w:sz w:val="24"/>
              </w:rPr>
            </w:pPr>
            <w:r>
              <w:rPr>
                <w:rFonts w:hint="eastAsia" w:ascii="宋体" w:hAnsi="宋体" w:cs="宋体"/>
                <w:sz w:val="24"/>
              </w:rPr>
              <w:t>住院中医结构化电子病历</w:t>
            </w:r>
          </w:p>
        </w:tc>
        <w:tc>
          <w:tcPr>
            <w:tcW w:w="776" w:type="pct"/>
            <w:vAlign w:val="center"/>
          </w:tcPr>
          <w:p w14:paraId="513C30DD">
            <w:pPr>
              <w:ind w:firstLine="480"/>
              <w:rPr>
                <w:rFonts w:ascii="宋体" w:hAnsi="宋体" w:cs="宋体"/>
                <w:sz w:val="24"/>
              </w:rPr>
            </w:pPr>
            <w:r>
              <w:rPr>
                <w:rFonts w:hint="eastAsia" w:ascii="宋体" w:hAnsi="宋体" w:cs="宋体"/>
                <w:sz w:val="24"/>
              </w:rPr>
              <w:t>1</w:t>
            </w:r>
          </w:p>
        </w:tc>
      </w:tr>
      <w:tr w14:paraId="3411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0E197499">
            <w:pPr>
              <w:ind w:firstLine="480"/>
              <w:jc w:val="left"/>
              <w:rPr>
                <w:rFonts w:ascii="宋体" w:hAnsi="宋体" w:cs="宋体"/>
                <w:sz w:val="24"/>
              </w:rPr>
            </w:pPr>
            <w:r>
              <w:rPr>
                <w:rFonts w:hint="eastAsia" w:ascii="宋体" w:hAnsi="宋体" w:cs="宋体"/>
                <w:sz w:val="24"/>
              </w:rPr>
              <w:t>2</w:t>
            </w:r>
          </w:p>
        </w:tc>
        <w:tc>
          <w:tcPr>
            <w:tcW w:w="1359" w:type="pct"/>
            <w:vMerge w:val="continue"/>
            <w:vAlign w:val="center"/>
          </w:tcPr>
          <w:p w14:paraId="77363609">
            <w:pPr>
              <w:ind w:firstLine="480"/>
              <w:jc w:val="center"/>
              <w:rPr>
                <w:rFonts w:ascii="宋体" w:hAnsi="宋体" w:cs="宋体"/>
                <w:sz w:val="24"/>
              </w:rPr>
            </w:pPr>
          </w:p>
        </w:tc>
        <w:tc>
          <w:tcPr>
            <w:tcW w:w="2348" w:type="pct"/>
            <w:vAlign w:val="center"/>
          </w:tcPr>
          <w:p w14:paraId="50EB7439">
            <w:pPr>
              <w:ind w:firstLine="0" w:firstLineChars="0"/>
              <w:rPr>
                <w:rFonts w:ascii="宋体" w:hAnsi="宋体" w:cs="宋体"/>
                <w:sz w:val="24"/>
              </w:rPr>
            </w:pPr>
            <w:r>
              <w:rPr>
                <w:rFonts w:hint="eastAsia" w:ascii="宋体" w:hAnsi="宋体" w:cs="宋体"/>
                <w:sz w:val="24"/>
              </w:rPr>
              <w:t>门诊中医结构化电子病历</w:t>
            </w:r>
          </w:p>
        </w:tc>
        <w:tc>
          <w:tcPr>
            <w:tcW w:w="776" w:type="pct"/>
            <w:vAlign w:val="center"/>
          </w:tcPr>
          <w:p w14:paraId="3135CC4E">
            <w:pPr>
              <w:ind w:firstLine="480"/>
              <w:rPr>
                <w:rFonts w:ascii="宋体" w:hAnsi="宋体" w:cs="宋体"/>
                <w:sz w:val="24"/>
              </w:rPr>
            </w:pPr>
            <w:r>
              <w:rPr>
                <w:rFonts w:hint="eastAsia" w:ascii="宋体" w:hAnsi="宋体" w:cs="宋体"/>
                <w:sz w:val="24"/>
              </w:rPr>
              <w:t>1</w:t>
            </w:r>
          </w:p>
        </w:tc>
      </w:tr>
      <w:tr w14:paraId="49EC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540AC756">
            <w:pPr>
              <w:ind w:firstLine="480"/>
              <w:jc w:val="left"/>
              <w:rPr>
                <w:rFonts w:ascii="宋体" w:hAnsi="宋体" w:cs="宋体"/>
                <w:sz w:val="24"/>
              </w:rPr>
            </w:pPr>
            <w:r>
              <w:rPr>
                <w:rFonts w:hint="eastAsia" w:ascii="宋体" w:hAnsi="宋体" w:cs="宋体"/>
                <w:sz w:val="24"/>
              </w:rPr>
              <w:t>3</w:t>
            </w:r>
          </w:p>
        </w:tc>
        <w:tc>
          <w:tcPr>
            <w:tcW w:w="1359" w:type="pct"/>
            <w:vMerge w:val="continue"/>
          </w:tcPr>
          <w:p w14:paraId="08AF5CD4">
            <w:pPr>
              <w:ind w:firstLine="480"/>
              <w:jc w:val="center"/>
              <w:rPr>
                <w:rFonts w:ascii="宋体" w:hAnsi="宋体" w:cs="宋体"/>
                <w:sz w:val="24"/>
              </w:rPr>
            </w:pPr>
          </w:p>
        </w:tc>
        <w:tc>
          <w:tcPr>
            <w:tcW w:w="2348" w:type="pct"/>
            <w:vAlign w:val="center"/>
          </w:tcPr>
          <w:p w14:paraId="51745EA2">
            <w:pPr>
              <w:ind w:firstLine="0" w:firstLineChars="0"/>
              <w:rPr>
                <w:rFonts w:hint="eastAsia" w:ascii="宋体" w:hAnsi="宋体" w:cs="宋体"/>
                <w:sz w:val="24"/>
              </w:rPr>
            </w:pPr>
            <w:r>
              <w:rPr>
                <w:rFonts w:hint="eastAsia" w:ascii="宋体" w:hAnsi="宋体" w:cs="宋体"/>
                <w:sz w:val="24"/>
              </w:rPr>
              <w:t>临床路径</w:t>
            </w:r>
            <w:r>
              <w:rPr>
                <w:rFonts w:hint="eastAsia" w:ascii="宋体" w:hAnsi="宋体" w:cs="宋体"/>
                <w:sz w:val="24"/>
                <w:lang w:eastAsia="zh-CN"/>
              </w:rPr>
              <w:t>、</w:t>
            </w:r>
            <w:r>
              <w:rPr>
                <w:rFonts w:hint="eastAsia" w:ascii="宋体" w:hAnsi="宋体" w:cs="宋体"/>
                <w:sz w:val="24"/>
                <w:lang w:val="en-US" w:eastAsia="zh-CN"/>
              </w:rPr>
              <w:t>优势病种</w:t>
            </w:r>
            <w:r>
              <w:rPr>
                <w:rFonts w:hint="eastAsia" w:ascii="宋体" w:hAnsi="宋体" w:cs="宋体"/>
                <w:sz w:val="24"/>
              </w:rPr>
              <w:t>管理系统</w:t>
            </w:r>
          </w:p>
        </w:tc>
        <w:tc>
          <w:tcPr>
            <w:tcW w:w="776" w:type="pct"/>
            <w:vAlign w:val="center"/>
          </w:tcPr>
          <w:p w14:paraId="107EACC7">
            <w:pPr>
              <w:ind w:firstLine="480"/>
              <w:rPr>
                <w:rFonts w:ascii="宋体" w:hAnsi="宋体" w:cs="宋体"/>
                <w:sz w:val="24"/>
              </w:rPr>
            </w:pPr>
            <w:r>
              <w:rPr>
                <w:rFonts w:hint="eastAsia" w:ascii="宋体" w:hAnsi="宋体" w:cs="宋体"/>
                <w:sz w:val="24"/>
              </w:rPr>
              <w:t>1</w:t>
            </w:r>
          </w:p>
        </w:tc>
      </w:tr>
      <w:tr w14:paraId="5E01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79E86846">
            <w:pPr>
              <w:ind w:firstLine="480"/>
              <w:jc w:val="left"/>
              <w:rPr>
                <w:rFonts w:ascii="宋体" w:hAnsi="宋体" w:cs="宋体"/>
                <w:sz w:val="24"/>
              </w:rPr>
            </w:pPr>
            <w:r>
              <w:rPr>
                <w:rFonts w:hint="eastAsia" w:ascii="宋体" w:hAnsi="宋体" w:cs="宋体"/>
                <w:sz w:val="24"/>
              </w:rPr>
              <w:t>4</w:t>
            </w:r>
          </w:p>
        </w:tc>
        <w:tc>
          <w:tcPr>
            <w:tcW w:w="1359" w:type="pct"/>
            <w:vMerge w:val="continue"/>
          </w:tcPr>
          <w:p w14:paraId="1E48D85F">
            <w:pPr>
              <w:ind w:firstLine="480"/>
              <w:jc w:val="center"/>
              <w:rPr>
                <w:rFonts w:ascii="宋体" w:hAnsi="宋体" w:cs="宋体"/>
                <w:sz w:val="24"/>
              </w:rPr>
            </w:pPr>
          </w:p>
        </w:tc>
        <w:tc>
          <w:tcPr>
            <w:tcW w:w="2348" w:type="pct"/>
            <w:vAlign w:val="center"/>
          </w:tcPr>
          <w:p w14:paraId="51ADB3FC">
            <w:pPr>
              <w:ind w:firstLine="0" w:firstLineChars="0"/>
              <w:rPr>
                <w:rFonts w:hint="eastAsia" w:ascii="宋体" w:hAnsi="宋体" w:cs="宋体"/>
                <w:sz w:val="24"/>
              </w:rPr>
            </w:pPr>
            <w:r>
              <w:rPr>
                <w:rFonts w:hint="eastAsia" w:ascii="宋体" w:hAnsi="宋体" w:cs="宋体"/>
                <w:sz w:val="24"/>
              </w:rPr>
              <w:t>临床路径护士移动端web系统</w:t>
            </w:r>
          </w:p>
        </w:tc>
        <w:tc>
          <w:tcPr>
            <w:tcW w:w="776" w:type="pct"/>
            <w:vAlign w:val="center"/>
          </w:tcPr>
          <w:p w14:paraId="2E8EEB62">
            <w:pPr>
              <w:ind w:firstLine="480"/>
              <w:rPr>
                <w:rFonts w:ascii="宋体" w:hAnsi="宋体" w:cs="宋体"/>
                <w:sz w:val="24"/>
              </w:rPr>
            </w:pPr>
            <w:r>
              <w:rPr>
                <w:rFonts w:hint="eastAsia" w:ascii="宋体" w:hAnsi="宋体" w:cs="宋体"/>
                <w:sz w:val="24"/>
              </w:rPr>
              <w:t>1</w:t>
            </w:r>
          </w:p>
        </w:tc>
      </w:tr>
      <w:tr w14:paraId="3F24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6719A7F9">
            <w:pPr>
              <w:ind w:firstLine="480"/>
              <w:jc w:val="left"/>
              <w:rPr>
                <w:rFonts w:hint="eastAsia" w:ascii="宋体" w:hAnsi="宋体" w:eastAsia="宋体" w:cs="宋体"/>
                <w:sz w:val="24"/>
                <w:lang w:eastAsia="zh-CN"/>
              </w:rPr>
            </w:pPr>
            <w:r>
              <w:rPr>
                <w:rFonts w:hint="eastAsia" w:ascii="宋体" w:hAnsi="宋体" w:cs="宋体"/>
                <w:sz w:val="24"/>
                <w:lang w:val="en-US" w:eastAsia="zh-CN"/>
              </w:rPr>
              <w:t>5</w:t>
            </w:r>
          </w:p>
        </w:tc>
        <w:tc>
          <w:tcPr>
            <w:tcW w:w="1359" w:type="pct"/>
            <w:vMerge w:val="continue"/>
          </w:tcPr>
          <w:p w14:paraId="347640C4">
            <w:pPr>
              <w:ind w:firstLine="480"/>
              <w:jc w:val="center"/>
              <w:rPr>
                <w:rFonts w:ascii="宋体" w:hAnsi="宋体" w:cs="宋体"/>
                <w:sz w:val="24"/>
              </w:rPr>
            </w:pPr>
          </w:p>
        </w:tc>
        <w:tc>
          <w:tcPr>
            <w:tcW w:w="2348" w:type="pct"/>
            <w:vAlign w:val="center"/>
          </w:tcPr>
          <w:p w14:paraId="16A52773">
            <w:pPr>
              <w:ind w:firstLine="0" w:firstLineChars="0"/>
              <w:rPr>
                <w:rFonts w:ascii="宋体" w:hAnsi="宋体" w:cs="宋体"/>
                <w:sz w:val="24"/>
              </w:rPr>
            </w:pPr>
            <w:r>
              <w:rPr>
                <w:rFonts w:hint="eastAsia" w:ascii="宋体" w:hAnsi="宋体" w:cs="宋体"/>
                <w:sz w:val="24"/>
              </w:rPr>
              <w:t>病案首页</w:t>
            </w:r>
            <w:r>
              <w:rPr>
                <w:rFonts w:hint="eastAsia" w:ascii="宋体" w:hAnsi="宋体" w:cs="宋体"/>
                <w:sz w:val="24"/>
                <w:lang w:val="en-US" w:eastAsia="zh-CN"/>
              </w:rPr>
              <w:t>相关</w:t>
            </w:r>
            <w:r>
              <w:rPr>
                <w:rFonts w:hint="eastAsia" w:ascii="宋体" w:hAnsi="宋体" w:cs="宋体"/>
                <w:sz w:val="24"/>
              </w:rPr>
              <w:t>接口</w:t>
            </w:r>
          </w:p>
        </w:tc>
        <w:tc>
          <w:tcPr>
            <w:tcW w:w="776" w:type="pct"/>
            <w:vAlign w:val="center"/>
          </w:tcPr>
          <w:p w14:paraId="5B2B96B1">
            <w:pPr>
              <w:ind w:firstLine="480"/>
              <w:rPr>
                <w:rFonts w:ascii="宋体" w:hAnsi="宋体" w:cs="宋体"/>
                <w:sz w:val="24"/>
              </w:rPr>
            </w:pPr>
            <w:r>
              <w:rPr>
                <w:rFonts w:hint="eastAsia" w:ascii="宋体" w:hAnsi="宋体" w:cs="宋体"/>
                <w:sz w:val="24"/>
              </w:rPr>
              <w:t>1</w:t>
            </w:r>
          </w:p>
        </w:tc>
      </w:tr>
      <w:tr w14:paraId="160B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576E3EF1">
            <w:pPr>
              <w:ind w:firstLine="480"/>
              <w:jc w:val="left"/>
              <w:rPr>
                <w:rFonts w:hint="default" w:ascii="宋体" w:hAnsi="宋体" w:cs="宋体"/>
                <w:sz w:val="24"/>
                <w:lang w:val="en-US" w:eastAsia="zh-CN"/>
              </w:rPr>
            </w:pPr>
            <w:bookmarkStart w:id="3" w:name="_Toc14250"/>
            <w:r>
              <w:rPr>
                <w:rFonts w:hint="eastAsia" w:ascii="宋体" w:hAnsi="宋体" w:cs="宋体"/>
                <w:sz w:val="24"/>
                <w:lang w:val="en-US" w:eastAsia="zh-CN"/>
              </w:rPr>
              <w:t>6</w:t>
            </w:r>
          </w:p>
        </w:tc>
        <w:tc>
          <w:tcPr>
            <w:tcW w:w="1359" w:type="pct"/>
            <w:vMerge w:val="continue"/>
          </w:tcPr>
          <w:p w14:paraId="17C31736">
            <w:pPr>
              <w:ind w:firstLine="480"/>
              <w:jc w:val="center"/>
              <w:rPr>
                <w:rFonts w:ascii="宋体" w:hAnsi="宋体" w:cs="宋体"/>
                <w:sz w:val="24"/>
              </w:rPr>
            </w:pPr>
          </w:p>
        </w:tc>
        <w:tc>
          <w:tcPr>
            <w:tcW w:w="2348" w:type="pct"/>
            <w:vAlign w:val="center"/>
          </w:tcPr>
          <w:p w14:paraId="57E0D0C8">
            <w:pPr>
              <w:ind w:firstLine="0" w:firstLineChars="0"/>
              <w:rPr>
                <w:rFonts w:hint="default" w:ascii="宋体" w:hAnsi="宋体" w:eastAsia="宋体" w:cs="宋体"/>
                <w:sz w:val="24"/>
                <w:lang w:val="en-US" w:eastAsia="zh-CN"/>
              </w:rPr>
            </w:pPr>
            <w:r>
              <w:rPr>
                <w:rFonts w:hint="eastAsia" w:ascii="宋体" w:hAnsi="宋体" w:cs="宋体"/>
                <w:sz w:val="24"/>
                <w:lang w:val="en-US" w:eastAsia="zh-CN"/>
              </w:rPr>
              <w:t>电子病历质控维护</w:t>
            </w:r>
          </w:p>
        </w:tc>
        <w:tc>
          <w:tcPr>
            <w:tcW w:w="776" w:type="pct"/>
            <w:vAlign w:val="center"/>
          </w:tcPr>
          <w:p w14:paraId="43BB18DD">
            <w:pPr>
              <w:ind w:firstLine="480"/>
              <w:rPr>
                <w:rFonts w:hint="eastAsia" w:ascii="宋体" w:hAnsi="宋体" w:eastAsia="宋体" w:cs="宋体"/>
                <w:sz w:val="24"/>
                <w:lang w:val="en-US" w:eastAsia="zh-CN"/>
              </w:rPr>
            </w:pPr>
            <w:r>
              <w:rPr>
                <w:rFonts w:hint="eastAsia" w:ascii="宋体" w:hAnsi="宋体" w:cs="宋体"/>
                <w:sz w:val="24"/>
                <w:lang w:val="en-US" w:eastAsia="zh-CN"/>
              </w:rPr>
              <w:t>1</w:t>
            </w:r>
          </w:p>
        </w:tc>
      </w:tr>
      <w:tr w14:paraId="313C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72CC18F2">
            <w:pPr>
              <w:ind w:firstLine="480"/>
              <w:jc w:val="left"/>
              <w:rPr>
                <w:rFonts w:hint="default" w:ascii="宋体" w:hAnsi="宋体" w:cs="宋体"/>
                <w:sz w:val="24"/>
                <w:lang w:val="en-US" w:eastAsia="zh-CN"/>
              </w:rPr>
            </w:pPr>
            <w:r>
              <w:rPr>
                <w:rFonts w:hint="eastAsia" w:ascii="宋体" w:hAnsi="宋体" w:cs="宋体"/>
                <w:sz w:val="24"/>
                <w:lang w:val="en-US" w:eastAsia="zh-CN"/>
              </w:rPr>
              <w:t>7</w:t>
            </w:r>
          </w:p>
        </w:tc>
        <w:tc>
          <w:tcPr>
            <w:tcW w:w="1359" w:type="pct"/>
            <w:vMerge w:val="continue"/>
          </w:tcPr>
          <w:p w14:paraId="740A62DC">
            <w:pPr>
              <w:ind w:firstLine="480"/>
              <w:jc w:val="both"/>
              <w:rPr>
                <w:rFonts w:hint="default" w:ascii="宋体" w:hAnsi="宋体" w:eastAsia="宋体" w:cs="宋体"/>
                <w:sz w:val="24"/>
                <w:lang w:val="en-US" w:eastAsia="zh-CN"/>
              </w:rPr>
            </w:pPr>
          </w:p>
        </w:tc>
        <w:tc>
          <w:tcPr>
            <w:tcW w:w="2348" w:type="pct"/>
            <w:vAlign w:val="center"/>
          </w:tcPr>
          <w:p w14:paraId="649014CD">
            <w:pPr>
              <w:ind w:firstLine="0" w:firstLineChars="0"/>
              <w:rPr>
                <w:rFonts w:hint="default" w:ascii="宋体" w:hAnsi="宋体" w:cs="宋体"/>
                <w:sz w:val="24"/>
                <w:lang w:val="en-US" w:eastAsia="zh-CN"/>
              </w:rPr>
            </w:pPr>
            <w:r>
              <w:rPr>
                <w:rFonts w:hint="eastAsia" w:ascii="宋体" w:hAnsi="宋体" w:cs="宋体"/>
                <w:sz w:val="24"/>
                <w:lang w:val="en-US" w:eastAsia="zh-CN"/>
              </w:rPr>
              <w:t>电子病历数据报表维护</w:t>
            </w:r>
          </w:p>
        </w:tc>
        <w:tc>
          <w:tcPr>
            <w:tcW w:w="776" w:type="pct"/>
            <w:vAlign w:val="center"/>
          </w:tcPr>
          <w:p w14:paraId="3D8F51DC">
            <w:pPr>
              <w:ind w:firstLine="480"/>
              <w:rPr>
                <w:rFonts w:hint="default" w:ascii="宋体" w:hAnsi="宋体" w:cs="宋体"/>
                <w:sz w:val="24"/>
                <w:lang w:val="en-US" w:eastAsia="zh-CN"/>
              </w:rPr>
            </w:pPr>
            <w:r>
              <w:rPr>
                <w:rFonts w:hint="eastAsia" w:ascii="宋体" w:hAnsi="宋体" w:cs="宋体"/>
                <w:sz w:val="24"/>
                <w:lang w:val="en-US" w:eastAsia="zh-CN"/>
              </w:rPr>
              <w:t>1</w:t>
            </w:r>
          </w:p>
        </w:tc>
      </w:tr>
      <w:tr w14:paraId="2E97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4" w:type="pct"/>
            <w:vAlign w:val="center"/>
          </w:tcPr>
          <w:p w14:paraId="64C83428">
            <w:pPr>
              <w:ind w:firstLine="480"/>
              <w:jc w:val="left"/>
              <w:rPr>
                <w:rFonts w:hint="default" w:ascii="宋体" w:hAnsi="宋体" w:cs="宋体"/>
                <w:sz w:val="24"/>
                <w:lang w:val="en-US" w:eastAsia="zh-CN"/>
              </w:rPr>
            </w:pPr>
            <w:r>
              <w:rPr>
                <w:rFonts w:hint="eastAsia" w:ascii="宋体" w:hAnsi="宋体" w:cs="宋体"/>
                <w:sz w:val="24"/>
                <w:lang w:val="en-US" w:eastAsia="zh-CN"/>
              </w:rPr>
              <w:t>8</w:t>
            </w:r>
          </w:p>
        </w:tc>
        <w:tc>
          <w:tcPr>
            <w:tcW w:w="1359" w:type="pct"/>
          </w:tcPr>
          <w:p w14:paraId="34C371CC">
            <w:pPr>
              <w:ind w:firstLine="480"/>
              <w:jc w:val="both"/>
              <w:rPr>
                <w:rFonts w:hint="default" w:ascii="宋体" w:hAnsi="宋体" w:eastAsia="宋体" w:cs="宋体"/>
                <w:sz w:val="24"/>
                <w:lang w:val="en-US" w:eastAsia="zh-CN"/>
              </w:rPr>
            </w:pPr>
          </w:p>
        </w:tc>
        <w:tc>
          <w:tcPr>
            <w:tcW w:w="2348" w:type="pct"/>
            <w:vAlign w:val="center"/>
          </w:tcPr>
          <w:p w14:paraId="20ADE370">
            <w:pPr>
              <w:ind w:firstLine="0" w:firstLineChars="0"/>
              <w:rPr>
                <w:rFonts w:hint="default" w:ascii="宋体" w:hAnsi="宋体" w:cs="宋体"/>
                <w:sz w:val="24"/>
                <w:lang w:val="en-US" w:eastAsia="zh-CN"/>
              </w:rPr>
            </w:pPr>
            <w:r>
              <w:rPr>
                <w:rFonts w:hint="eastAsia" w:ascii="宋体" w:hAnsi="宋体" w:cs="宋体"/>
                <w:sz w:val="24"/>
                <w:lang w:val="en-US" w:eastAsia="zh-CN"/>
              </w:rPr>
              <w:t>妇幼电子病历维护</w:t>
            </w:r>
          </w:p>
        </w:tc>
        <w:tc>
          <w:tcPr>
            <w:tcW w:w="776" w:type="pct"/>
            <w:vAlign w:val="center"/>
          </w:tcPr>
          <w:p w14:paraId="1238B396">
            <w:pPr>
              <w:ind w:firstLine="480"/>
              <w:rPr>
                <w:rFonts w:hint="default" w:ascii="宋体" w:hAnsi="宋体" w:cs="宋体"/>
                <w:sz w:val="24"/>
                <w:lang w:val="en-US" w:eastAsia="zh-CN"/>
              </w:rPr>
            </w:pPr>
            <w:r>
              <w:rPr>
                <w:rFonts w:hint="eastAsia" w:ascii="宋体" w:hAnsi="宋体" w:cs="宋体"/>
                <w:sz w:val="24"/>
                <w:lang w:val="en-US" w:eastAsia="zh-CN"/>
              </w:rPr>
              <w:t>1</w:t>
            </w:r>
          </w:p>
        </w:tc>
      </w:tr>
    </w:tbl>
    <w:p w14:paraId="22446206">
      <w:pPr>
        <w:pStyle w:val="3"/>
        <w:ind w:firstLine="602" w:firstLineChars="200"/>
      </w:pPr>
      <w:r>
        <w:rPr>
          <w:rFonts w:hint="eastAsia"/>
        </w:rPr>
        <w:t>数据维护</w:t>
      </w:r>
      <w:bookmarkEnd w:id="3"/>
    </w:p>
    <w:p w14:paraId="06F52F79">
      <w:pPr>
        <w:pStyle w:val="4"/>
        <w:ind w:firstLine="542" w:firstLineChars="200"/>
      </w:pPr>
      <w:bookmarkStart w:id="4" w:name="_Toc24661"/>
      <w:r>
        <w:rPr>
          <w:rFonts w:hint="eastAsia"/>
        </w:rPr>
        <w:t>服务内容</w:t>
      </w:r>
      <w:bookmarkEnd w:id="4"/>
    </w:p>
    <w:tbl>
      <w:tblPr>
        <w:tblStyle w:val="16"/>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28" w:type="dxa"/>
          <w:bottom w:w="0" w:type="dxa"/>
          <w:right w:w="28" w:type="dxa"/>
        </w:tblCellMar>
      </w:tblPr>
      <w:tblGrid>
        <w:gridCol w:w="656"/>
        <w:gridCol w:w="966"/>
        <w:gridCol w:w="3039"/>
        <w:gridCol w:w="1658"/>
        <w:gridCol w:w="1065"/>
        <w:gridCol w:w="978"/>
      </w:tblGrid>
      <w:tr w14:paraId="2B002C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5000" w:type="pct"/>
            <w:gridSpan w:val="6"/>
            <w:tcBorders>
              <w:tl2br w:val="nil"/>
              <w:tr2bl w:val="nil"/>
            </w:tcBorders>
            <w:vAlign w:val="center"/>
          </w:tcPr>
          <w:p w14:paraId="5D6CDE50">
            <w:pPr>
              <w:ind w:firstLine="480"/>
              <w:jc w:val="center"/>
              <w:rPr>
                <w:rFonts w:ascii="宋体" w:hAnsi="宋体" w:cs="宋体"/>
                <w:sz w:val="24"/>
                <w:lang w:val="zh-CN"/>
              </w:rPr>
            </w:pPr>
            <w:r>
              <w:rPr>
                <w:rFonts w:hint="eastAsia" w:ascii="宋体" w:hAnsi="宋体" w:cs="宋体"/>
                <w:sz w:val="24"/>
                <w:lang w:val="zh-CN"/>
              </w:rPr>
              <w:t>数据维护</w:t>
            </w:r>
          </w:p>
        </w:tc>
      </w:tr>
      <w:tr w14:paraId="3EE81F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vAlign w:val="center"/>
          </w:tcPr>
          <w:p w14:paraId="6CE3A79D">
            <w:pPr>
              <w:ind w:firstLine="0" w:firstLineChars="0"/>
              <w:rPr>
                <w:rFonts w:ascii="宋体" w:hAnsi="宋体" w:cs="宋体"/>
                <w:sz w:val="24"/>
                <w:lang w:val="zh-CN"/>
              </w:rPr>
            </w:pPr>
            <w:r>
              <w:rPr>
                <w:rFonts w:hint="eastAsia" w:ascii="宋体" w:hAnsi="宋体" w:cs="宋体"/>
                <w:sz w:val="24"/>
                <w:lang w:val="zh-CN"/>
              </w:rPr>
              <w:br w:type="page"/>
            </w:r>
            <w:r>
              <w:rPr>
                <w:rFonts w:hint="eastAsia" w:ascii="宋体" w:hAnsi="宋体" w:cs="宋体"/>
                <w:sz w:val="24"/>
                <w:lang w:val="zh-CN"/>
              </w:rPr>
              <w:t>序号</w:t>
            </w:r>
          </w:p>
        </w:tc>
        <w:tc>
          <w:tcPr>
            <w:tcW w:w="578" w:type="pct"/>
            <w:tcBorders>
              <w:tl2br w:val="nil"/>
              <w:tr2bl w:val="nil"/>
            </w:tcBorders>
            <w:vAlign w:val="center"/>
          </w:tcPr>
          <w:p w14:paraId="0EF33BFB">
            <w:pPr>
              <w:ind w:firstLine="0" w:firstLineChars="0"/>
              <w:rPr>
                <w:rFonts w:ascii="宋体" w:hAnsi="宋体" w:cs="宋体"/>
                <w:sz w:val="24"/>
                <w:lang w:val="zh-CN"/>
              </w:rPr>
            </w:pPr>
            <w:r>
              <w:rPr>
                <w:rFonts w:hint="eastAsia" w:ascii="宋体" w:hAnsi="宋体" w:cs="宋体"/>
                <w:sz w:val="24"/>
                <w:lang w:val="zh-CN"/>
              </w:rPr>
              <w:t>服务项目</w:t>
            </w:r>
          </w:p>
        </w:tc>
        <w:tc>
          <w:tcPr>
            <w:tcW w:w="1818" w:type="pct"/>
            <w:tcBorders>
              <w:tl2br w:val="nil"/>
              <w:tr2bl w:val="nil"/>
            </w:tcBorders>
            <w:vAlign w:val="center"/>
          </w:tcPr>
          <w:p w14:paraId="48303E3A">
            <w:pPr>
              <w:ind w:firstLine="0" w:firstLineChars="0"/>
              <w:rPr>
                <w:rFonts w:ascii="宋体" w:hAnsi="宋体" w:cs="宋体"/>
                <w:sz w:val="24"/>
                <w:lang w:val="zh-CN"/>
              </w:rPr>
            </w:pPr>
            <w:r>
              <w:rPr>
                <w:rFonts w:hint="eastAsia" w:ascii="宋体" w:hAnsi="宋体" w:cs="宋体"/>
                <w:sz w:val="24"/>
                <w:lang w:val="zh-CN"/>
              </w:rPr>
              <w:t>服务内容</w:t>
            </w:r>
          </w:p>
        </w:tc>
        <w:tc>
          <w:tcPr>
            <w:tcW w:w="992" w:type="pct"/>
            <w:tcBorders>
              <w:tl2br w:val="nil"/>
              <w:tr2bl w:val="nil"/>
            </w:tcBorders>
            <w:vAlign w:val="center"/>
          </w:tcPr>
          <w:p w14:paraId="58DE1D94">
            <w:pPr>
              <w:ind w:firstLine="0" w:firstLineChars="0"/>
              <w:rPr>
                <w:rFonts w:ascii="宋体" w:hAnsi="宋体" w:cs="宋体"/>
                <w:sz w:val="24"/>
                <w:lang w:val="zh-CN"/>
              </w:rPr>
            </w:pPr>
            <w:r>
              <w:rPr>
                <w:rFonts w:hint="eastAsia" w:ascii="宋体" w:hAnsi="宋体" w:cs="宋体"/>
                <w:sz w:val="24"/>
                <w:lang w:val="zh-CN"/>
              </w:rPr>
              <w:t>服务方式</w:t>
            </w:r>
          </w:p>
        </w:tc>
        <w:tc>
          <w:tcPr>
            <w:tcW w:w="637" w:type="pct"/>
            <w:tcBorders>
              <w:tl2br w:val="nil"/>
              <w:tr2bl w:val="nil"/>
            </w:tcBorders>
            <w:vAlign w:val="center"/>
          </w:tcPr>
          <w:p w14:paraId="67F08EC8">
            <w:pPr>
              <w:ind w:firstLine="0" w:firstLineChars="0"/>
              <w:rPr>
                <w:rFonts w:ascii="宋体" w:hAnsi="宋体" w:cs="宋体"/>
                <w:sz w:val="24"/>
                <w:lang w:val="zh-CN"/>
              </w:rPr>
            </w:pPr>
            <w:r>
              <w:rPr>
                <w:rFonts w:hint="eastAsia" w:ascii="宋体" w:hAnsi="宋体" w:cs="宋体"/>
                <w:sz w:val="24"/>
                <w:lang w:val="zh-CN"/>
              </w:rPr>
              <w:t>响应时间</w:t>
            </w:r>
          </w:p>
        </w:tc>
        <w:tc>
          <w:tcPr>
            <w:tcW w:w="582" w:type="pct"/>
            <w:tcBorders>
              <w:tl2br w:val="nil"/>
              <w:tr2bl w:val="nil"/>
            </w:tcBorders>
            <w:vAlign w:val="center"/>
          </w:tcPr>
          <w:p w14:paraId="7CBFBB3C">
            <w:pPr>
              <w:ind w:firstLine="480"/>
              <w:jc w:val="center"/>
              <w:rPr>
                <w:rFonts w:ascii="宋体" w:hAnsi="宋体" w:cs="宋体"/>
                <w:sz w:val="24"/>
              </w:rPr>
            </w:pPr>
            <w:r>
              <w:rPr>
                <w:rFonts w:hint="eastAsia" w:ascii="宋体" w:hAnsi="宋体" w:cs="宋体"/>
                <w:sz w:val="24"/>
              </w:rPr>
              <w:t>备注</w:t>
            </w:r>
          </w:p>
        </w:tc>
      </w:tr>
      <w:tr w14:paraId="74360F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vAlign w:val="center"/>
          </w:tcPr>
          <w:p w14:paraId="410D5582">
            <w:pPr>
              <w:ind w:firstLine="480"/>
              <w:jc w:val="center"/>
              <w:rPr>
                <w:rFonts w:ascii="宋体" w:hAnsi="宋体" w:cs="宋体"/>
                <w:sz w:val="24"/>
                <w:lang w:val="zh-CN"/>
              </w:rPr>
            </w:pPr>
            <w:r>
              <w:rPr>
                <w:rFonts w:hint="eastAsia" w:ascii="宋体" w:hAnsi="宋体" w:cs="宋体"/>
                <w:sz w:val="24"/>
              </w:rPr>
              <w:t>1</w:t>
            </w:r>
          </w:p>
        </w:tc>
        <w:tc>
          <w:tcPr>
            <w:tcW w:w="578" w:type="pct"/>
            <w:tcBorders>
              <w:tl2br w:val="nil"/>
              <w:tr2bl w:val="nil"/>
            </w:tcBorders>
            <w:vAlign w:val="center"/>
          </w:tcPr>
          <w:p w14:paraId="0C222405">
            <w:pPr>
              <w:ind w:firstLine="0" w:firstLineChars="0"/>
              <w:rPr>
                <w:rFonts w:ascii="宋体" w:hAnsi="宋体" w:cs="宋体"/>
                <w:sz w:val="24"/>
                <w:lang w:val="zh-CN"/>
              </w:rPr>
            </w:pPr>
            <w:r>
              <w:rPr>
                <w:rFonts w:hint="eastAsia" w:ascii="宋体" w:hAnsi="宋体" w:cs="宋体"/>
                <w:sz w:val="24"/>
                <w:lang w:val="zh-CN"/>
              </w:rPr>
              <w:t>数据恢复</w:t>
            </w:r>
          </w:p>
        </w:tc>
        <w:tc>
          <w:tcPr>
            <w:tcW w:w="1818" w:type="pct"/>
            <w:tcBorders>
              <w:tl2br w:val="nil"/>
              <w:tr2bl w:val="nil"/>
            </w:tcBorders>
            <w:vAlign w:val="center"/>
          </w:tcPr>
          <w:p w14:paraId="18B664C8">
            <w:pPr>
              <w:ind w:firstLine="0" w:firstLineChars="0"/>
              <w:rPr>
                <w:rFonts w:ascii="宋体" w:hAnsi="宋体" w:cs="宋体"/>
                <w:sz w:val="24"/>
                <w:lang w:val="zh-CN"/>
              </w:rPr>
            </w:pPr>
            <w:r>
              <w:rPr>
                <w:rFonts w:hint="eastAsia" w:ascii="宋体" w:hAnsi="宋体" w:cs="宋体"/>
                <w:sz w:val="24"/>
                <w:lang w:val="zh-CN"/>
              </w:rPr>
              <w:t>因院方操作不当或其它原因导致数据丢失，协助院方系统维护人员恢复病历数据。</w:t>
            </w:r>
          </w:p>
        </w:tc>
        <w:tc>
          <w:tcPr>
            <w:tcW w:w="992" w:type="pct"/>
            <w:tcBorders>
              <w:tl2br w:val="nil"/>
              <w:tr2bl w:val="nil"/>
            </w:tcBorders>
            <w:vAlign w:val="center"/>
          </w:tcPr>
          <w:p w14:paraId="53DADB41">
            <w:pPr>
              <w:ind w:firstLine="0" w:firstLineChars="0"/>
              <w:rPr>
                <w:rFonts w:ascii="宋体" w:hAnsi="宋体" w:cs="宋体"/>
                <w:sz w:val="24"/>
                <w:lang w:val="zh-CN"/>
              </w:rPr>
            </w:pPr>
            <w:r>
              <w:rPr>
                <w:rFonts w:hint="eastAsia" w:ascii="宋体" w:hAnsi="宋体" w:cs="宋体"/>
                <w:sz w:val="24"/>
                <w:lang w:val="zh-CN"/>
              </w:rPr>
              <w:t>电话、电子邮箱网络远程、QQ、现场</w:t>
            </w:r>
          </w:p>
        </w:tc>
        <w:tc>
          <w:tcPr>
            <w:tcW w:w="637" w:type="pct"/>
            <w:tcBorders>
              <w:tl2br w:val="nil"/>
              <w:tr2bl w:val="nil"/>
            </w:tcBorders>
            <w:vAlign w:val="center"/>
          </w:tcPr>
          <w:p w14:paraId="2103255B">
            <w:pPr>
              <w:ind w:firstLine="0" w:firstLineChars="0"/>
              <w:rPr>
                <w:rFonts w:ascii="宋体" w:hAnsi="宋体" w:cs="宋体"/>
                <w:sz w:val="24"/>
                <w:lang w:val="zh-CN"/>
              </w:rPr>
            </w:pPr>
            <w:r>
              <w:rPr>
                <w:rFonts w:hint="eastAsia" w:ascii="宋体" w:hAnsi="宋体" w:cs="宋体"/>
                <w:sz w:val="24"/>
                <w:lang w:val="en-US" w:eastAsia="zh-CN"/>
              </w:rPr>
              <w:t>1</w:t>
            </w:r>
            <w:r>
              <w:rPr>
                <w:rFonts w:hint="eastAsia" w:ascii="宋体" w:hAnsi="宋体" w:cs="宋体"/>
                <w:sz w:val="24"/>
                <w:lang w:val="zh-CN"/>
              </w:rPr>
              <w:t>小时内响应</w:t>
            </w:r>
          </w:p>
        </w:tc>
        <w:tc>
          <w:tcPr>
            <w:tcW w:w="582" w:type="pct"/>
            <w:tcBorders>
              <w:tl2br w:val="nil"/>
              <w:tr2bl w:val="nil"/>
            </w:tcBorders>
            <w:vAlign w:val="center"/>
          </w:tcPr>
          <w:p w14:paraId="37F9FCCA">
            <w:pPr>
              <w:ind w:firstLine="480"/>
              <w:rPr>
                <w:rFonts w:ascii="宋体" w:hAnsi="宋体" w:cs="宋体"/>
                <w:sz w:val="24"/>
                <w:lang w:val="zh-CN"/>
              </w:rPr>
            </w:pPr>
          </w:p>
        </w:tc>
      </w:tr>
      <w:tr w14:paraId="338E7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vAlign w:val="center"/>
          </w:tcPr>
          <w:p w14:paraId="6C39C3FE">
            <w:pPr>
              <w:ind w:firstLine="480"/>
              <w:jc w:val="center"/>
              <w:rPr>
                <w:rFonts w:ascii="宋体" w:hAnsi="宋体" w:cs="宋体"/>
                <w:sz w:val="24"/>
                <w:lang w:val="zh-CN"/>
              </w:rPr>
            </w:pPr>
            <w:r>
              <w:rPr>
                <w:rFonts w:hint="eastAsia" w:ascii="宋体" w:hAnsi="宋体" w:cs="宋体"/>
                <w:sz w:val="24"/>
              </w:rPr>
              <w:t>2</w:t>
            </w:r>
          </w:p>
        </w:tc>
        <w:tc>
          <w:tcPr>
            <w:tcW w:w="578" w:type="pct"/>
            <w:tcBorders>
              <w:tl2br w:val="nil"/>
              <w:tr2bl w:val="nil"/>
            </w:tcBorders>
            <w:vAlign w:val="center"/>
          </w:tcPr>
          <w:p w14:paraId="235E90DF">
            <w:pPr>
              <w:ind w:firstLine="0" w:firstLineChars="0"/>
              <w:rPr>
                <w:rFonts w:ascii="宋体" w:hAnsi="宋体" w:cs="宋体"/>
                <w:sz w:val="24"/>
                <w:lang w:val="zh-CN"/>
              </w:rPr>
            </w:pPr>
            <w:r>
              <w:rPr>
                <w:rFonts w:hint="eastAsia" w:ascii="宋体" w:hAnsi="宋体" w:cs="宋体"/>
                <w:sz w:val="24"/>
                <w:lang w:val="zh-CN"/>
              </w:rPr>
              <w:t>数据调整</w:t>
            </w:r>
          </w:p>
        </w:tc>
        <w:tc>
          <w:tcPr>
            <w:tcW w:w="1818" w:type="pct"/>
            <w:tcBorders>
              <w:tl2br w:val="nil"/>
              <w:tr2bl w:val="nil"/>
            </w:tcBorders>
            <w:vAlign w:val="center"/>
          </w:tcPr>
          <w:p w14:paraId="7EC2483B">
            <w:pPr>
              <w:ind w:firstLine="0" w:firstLineChars="0"/>
              <w:rPr>
                <w:rFonts w:ascii="宋体" w:hAnsi="宋体" w:cs="宋体"/>
                <w:sz w:val="24"/>
                <w:lang w:val="zh-CN"/>
              </w:rPr>
            </w:pPr>
            <w:r>
              <w:rPr>
                <w:rFonts w:hint="eastAsia" w:ascii="宋体" w:hAnsi="宋体" w:cs="宋体"/>
                <w:sz w:val="24"/>
                <w:lang w:val="zh-CN"/>
              </w:rPr>
              <w:t>因院方操作不当或其它原因造成医疗数据出现部分或全部错误，协助院方系统维护人员进行数据调整。</w:t>
            </w:r>
          </w:p>
        </w:tc>
        <w:tc>
          <w:tcPr>
            <w:tcW w:w="992" w:type="pct"/>
            <w:tcBorders>
              <w:tl2br w:val="nil"/>
              <w:tr2bl w:val="nil"/>
            </w:tcBorders>
            <w:vAlign w:val="center"/>
          </w:tcPr>
          <w:p w14:paraId="230CD0AB">
            <w:pPr>
              <w:ind w:firstLine="0" w:firstLineChars="0"/>
              <w:rPr>
                <w:rFonts w:ascii="宋体" w:hAnsi="宋体" w:cs="宋体"/>
                <w:sz w:val="24"/>
                <w:lang w:val="zh-CN"/>
              </w:rPr>
            </w:pPr>
            <w:r>
              <w:rPr>
                <w:rFonts w:hint="eastAsia" w:ascii="宋体" w:hAnsi="宋体" w:cs="宋体"/>
                <w:sz w:val="24"/>
                <w:lang w:val="zh-CN"/>
              </w:rPr>
              <w:t>电话、电子邮箱网络远程、QQ现场</w:t>
            </w:r>
          </w:p>
        </w:tc>
        <w:tc>
          <w:tcPr>
            <w:tcW w:w="637" w:type="pct"/>
            <w:tcBorders>
              <w:tl2br w:val="nil"/>
              <w:tr2bl w:val="nil"/>
            </w:tcBorders>
            <w:vAlign w:val="center"/>
          </w:tcPr>
          <w:p w14:paraId="515003A5">
            <w:pPr>
              <w:ind w:firstLine="0" w:firstLineChars="0"/>
              <w:rPr>
                <w:rFonts w:ascii="宋体" w:hAnsi="宋体" w:cs="宋体"/>
                <w:sz w:val="24"/>
                <w:lang w:val="zh-CN"/>
              </w:rPr>
            </w:pPr>
            <w:r>
              <w:rPr>
                <w:rFonts w:hint="eastAsia" w:ascii="宋体" w:hAnsi="宋体" w:cs="宋体"/>
                <w:sz w:val="24"/>
                <w:lang w:val="en-US" w:eastAsia="zh-CN"/>
              </w:rPr>
              <w:t>1</w:t>
            </w:r>
            <w:r>
              <w:rPr>
                <w:rFonts w:hint="eastAsia" w:ascii="宋体" w:hAnsi="宋体" w:cs="宋体"/>
                <w:sz w:val="24"/>
                <w:lang w:val="zh-CN"/>
              </w:rPr>
              <w:t>小时内响应</w:t>
            </w:r>
          </w:p>
        </w:tc>
        <w:tc>
          <w:tcPr>
            <w:tcW w:w="582" w:type="pct"/>
            <w:tcBorders>
              <w:tl2br w:val="nil"/>
              <w:tr2bl w:val="nil"/>
            </w:tcBorders>
            <w:vAlign w:val="center"/>
          </w:tcPr>
          <w:p w14:paraId="5CCA62D8">
            <w:pPr>
              <w:ind w:firstLine="480"/>
              <w:rPr>
                <w:rFonts w:ascii="宋体" w:hAnsi="宋体" w:cs="宋体"/>
                <w:sz w:val="24"/>
                <w:lang w:val="zh-CN"/>
              </w:rPr>
            </w:pPr>
          </w:p>
        </w:tc>
      </w:tr>
      <w:tr w14:paraId="0F8C3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vAlign w:val="center"/>
          </w:tcPr>
          <w:p w14:paraId="0D06CD6B">
            <w:pPr>
              <w:ind w:firstLine="480"/>
              <w:jc w:val="center"/>
              <w:rPr>
                <w:rFonts w:ascii="宋体" w:hAnsi="宋体" w:cs="宋体"/>
                <w:sz w:val="24"/>
                <w:lang w:val="zh-CN"/>
              </w:rPr>
            </w:pPr>
            <w:r>
              <w:rPr>
                <w:rFonts w:hint="eastAsia" w:ascii="宋体" w:hAnsi="宋体" w:cs="宋体"/>
                <w:sz w:val="24"/>
              </w:rPr>
              <w:t>3</w:t>
            </w:r>
          </w:p>
        </w:tc>
        <w:tc>
          <w:tcPr>
            <w:tcW w:w="578" w:type="pct"/>
            <w:tcBorders>
              <w:tl2br w:val="nil"/>
              <w:tr2bl w:val="nil"/>
            </w:tcBorders>
            <w:vAlign w:val="center"/>
          </w:tcPr>
          <w:p w14:paraId="18262DF9">
            <w:pPr>
              <w:ind w:firstLine="0" w:firstLineChars="0"/>
              <w:rPr>
                <w:rFonts w:ascii="宋体" w:hAnsi="宋体" w:cs="宋体"/>
                <w:sz w:val="24"/>
                <w:lang w:val="zh-CN"/>
              </w:rPr>
            </w:pPr>
            <w:r>
              <w:rPr>
                <w:rFonts w:hint="eastAsia" w:ascii="宋体" w:hAnsi="宋体" w:cs="宋体"/>
                <w:sz w:val="24"/>
                <w:lang w:val="zh-CN"/>
              </w:rPr>
              <w:t>特殊服务</w:t>
            </w:r>
          </w:p>
        </w:tc>
        <w:tc>
          <w:tcPr>
            <w:tcW w:w="1818" w:type="pct"/>
            <w:tcBorders>
              <w:tl2br w:val="nil"/>
              <w:tr2bl w:val="nil"/>
            </w:tcBorders>
            <w:vAlign w:val="center"/>
          </w:tcPr>
          <w:p w14:paraId="529792DC">
            <w:pPr>
              <w:ind w:firstLine="0" w:firstLineChars="0"/>
              <w:rPr>
                <w:rFonts w:ascii="宋体" w:hAnsi="宋体" w:cs="宋体"/>
                <w:sz w:val="24"/>
                <w:lang w:val="zh-CN"/>
              </w:rPr>
            </w:pPr>
            <w:r>
              <w:rPr>
                <w:rFonts w:hint="eastAsia" w:ascii="宋体" w:hAnsi="宋体" w:cs="宋体"/>
                <w:sz w:val="24"/>
                <w:lang w:val="zh-CN"/>
              </w:rPr>
              <w:t>系统灾难发生时，公司承诺立即响应，减少数据损失，降低灾难对整个系统正常运行的影响。</w:t>
            </w:r>
          </w:p>
        </w:tc>
        <w:tc>
          <w:tcPr>
            <w:tcW w:w="992" w:type="pct"/>
            <w:tcBorders>
              <w:tl2br w:val="nil"/>
              <w:tr2bl w:val="nil"/>
            </w:tcBorders>
            <w:vAlign w:val="center"/>
          </w:tcPr>
          <w:p w14:paraId="2EFBC7BE">
            <w:pPr>
              <w:ind w:firstLine="0" w:firstLineChars="0"/>
              <w:rPr>
                <w:rFonts w:ascii="宋体" w:hAnsi="宋体" w:cs="宋体"/>
                <w:sz w:val="24"/>
                <w:lang w:val="zh-CN"/>
              </w:rPr>
            </w:pPr>
            <w:r>
              <w:rPr>
                <w:rFonts w:hint="eastAsia" w:ascii="宋体" w:hAnsi="宋体" w:cs="宋体"/>
                <w:sz w:val="24"/>
                <w:lang w:val="zh-CN"/>
              </w:rPr>
              <w:t>电话、电子邮箱网络远程、QQ、现场</w:t>
            </w:r>
          </w:p>
        </w:tc>
        <w:tc>
          <w:tcPr>
            <w:tcW w:w="637" w:type="pct"/>
            <w:tcBorders>
              <w:tl2br w:val="nil"/>
              <w:tr2bl w:val="nil"/>
            </w:tcBorders>
            <w:vAlign w:val="center"/>
          </w:tcPr>
          <w:p w14:paraId="195BB95B">
            <w:pPr>
              <w:ind w:firstLine="0" w:firstLineChars="0"/>
              <w:rPr>
                <w:rFonts w:ascii="宋体" w:hAnsi="宋体" w:cs="宋体"/>
                <w:sz w:val="24"/>
                <w:lang w:val="zh-CN"/>
              </w:rPr>
            </w:pPr>
            <w:r>
              <w:rPr>
                <w:rFonts w:hint="eastAsia" w:ascii="宋体" w:hAnsi="宋体" w:cs="宋体"/>
                <w:sz w:val="24"/>
                <w:lang w:val="zh-CN"/>
              </w:rPr>
              <w:t>立即响应</w:t>
            </w:r>
          </w:p>
        </w:tc>
        <w:tc>
          <w:tcPr>
            <w:tcW w:w="582" w:type="pct"/>
            <w:tcBorders>
              <w:tl2br w:val="nil"/>
              <w:tr2bl w:val="nil"/>
            </w:tcBorders>
            <w:vAlign w:val="center"/>
          </w:tcPr>
          <w:p w14:paraId="7FEED883">
            <w:pPr>
              <w:ind w:firstLine="480"/>
              <w:rPr>
                <w:rFonts w:ascii="宋体" w:hAnsi="宋体" w:cs="宋体"/>
                <w:sz w:val="24"/>
                <w:lang w:val="zh-CN"/>
              </w:rPr>
            </w:pPr>
          </w:p>
        </w:tc>
      </w:tr>
    </w:tbl>
    <w:p w14:paraId="621FC068">
      <w:pPr>
        <w:ind w:firstLine="480" w:firstLineChars="200"/>
        <w:rPr>
          <w:rFonts w:ascii="宋体" w:hAnsi="宋体" w:cs="宋体"/>
          <w:sz w:val="24"/>
          <w:lang w:val="zh-CN"/>
        </w:rPr>
      </w:pPr>
      <w:r>
        <w:rPr>
          <w:rFonts w:hint="eastAsia" w:ascii="宋体" w:hAnsi="宋体" w:cs="宋体"/>
          <w:sz w:val="24"/>
          <w:lang w:val="zh-CN"/>
        </w:rPr>
        <w:t>通过电话、电子邮箱、网络远程、QQ、必要时现场维护等方式，公司提供以下服务：</w:t>
      </w:r>
    </w:p>
    <w:p w14:paraId="367A2454">
      <w:pPr>
        <w:numPr>
          <w:ilvl w:val="0"/>
          <w:numId w:val="4"/>
        </w:numPr>
        <w:ind w:firstLine="480" w:firstLineChars="200"/>
        <w:rPr>
          <w:rFonts w:ascii="宋体" w:hAnsi="宋体" w:cs="宋体"/>
          <w:sz w:val="24"/>
          <w:lang w:val="zh-CN"/>
        </w:rPr>
      </w:pPr>
      <w:r>
        <w:rPr>
          <w:rFonts w:hint="eastAsia" w:ascii="宋体" w:hAnsi="宋体" w:cs="宋体"/>
          <w:sz w:val="24"/>
          <w:lang w:val="zh-CN"/>
        </w:rPr>
        <w:t>提供数据恢复服务，因院方操作不当或其它原因导致病历中数据丢失（包括但不限于患者的所有病历数据，如入院记录、病程、手术记录、出院记录等），协助院方系统维护人员查找原因，恢复病历数据。</w:t>
      </w:r>
    </w:p>
    <w:p w14:paraId="05B7BC3F">
      <w:pPr>
        <w:numPr>
          <w:ilvl w:val="0"/>
          <w:numId w:val="4"/>
        </w:numPr>
        <w:ind w:firstLine="480" w:firstLineChars="200"/>
        <w:rPr>
          <w:rFonts w:ascii="宋体" w:hAnsi="宋体" w:cs="宋体"/>
          <w:sz w:val="24"/>
          <w:lang w:val="zh-CN"/>
        </w:rPr>
      </w:pPr>
      <w:r>
        <w:rPr>
          <w:rFonts w:hint="eastAsia" w:ascii="宋体" w:hAnsi="宋体" w:cs="宋体"/>
          <w:sz w:val="24"/>
          <w:lang w:val="zh-CN"/>
        </w:rPr>
        <w:t>提供数据调整服务，因院方操作不当或其它原因造成患者数据出现部分或全部错误（包括但不限于查找不到患者信息、不能编辑病历信息等），协助院方系统维护人员查找原因，并对错误数据进行调整。</w:t>
      </w:r>
    </w:p>
    <w:p w14:paraId="083FEEFE">
      <w:pPr>
        <w:numPr>
          <w:ilvl w:val="0"/>
          <w:numId w:val="4"/>
        </w:numPr>
        <w:ind w:firstLine="480" w:firstLineChars="200"/>
        <w:rPr>
          <w:rFonts w:ascii="宋体" w:hAnsi="宋体" w:cs="宋体"/>
          <w:sz w:val="24"/>
          <w:lang w:val="zh-CN"/>
        </w:rPr>
      </w:pPr>
      <w:r>
        <w:rPr>
          <w:rFonts w:hint="eastAsia" w:ascii="宋体" w:hAnsi="宋体" w:cs="宋体"/>
          <w:sz w:val="24"/>
          <w:lang w:val="zh-CN"/>
        </w:rPr>
        <w:t>提供灾难解决办法，系统灾难发生时，公司承诺立即响应，必要时人员以最快速度到达现场，以减少数据损失，降低灾难对整个系统正常运行的影响。</w:t>
      </w:r>
    </w:p>
    <w:p w14:paraId="43F5450E">
      <w:pPr>
        <w:pStyle w:val="3"/>
        <w:ind w:firstLine="602" w:firstLineChars="200"/>
        <w:rPr>
          <w:lang w:val="zh-CN"/>
        </w:rPr>
      </w:pPr>
      <w:bookmarkStart w:id="5" w:name="_Toc28399"/>
      <w:r>
        <w:rPr>
          <w:rFonts w:hint="eastAsia"/>
        </w:rPr>
        <w:t>其他服务</w:t>
      </w:r>
      <w:bookmarkEnd w:id="5"/>
    </w:p>
    <w:p w14:paraId="7F1C6357">
      <w:pPr>
        <w:pStyle w:val="4"/>
        <w:ind w:firstLine="542" w:firstLineChars="200"/>
        <w:rPr>
          <w:rFonts w:ascii="宋体" w:hAnsi="宋体" w:cs="宋体"/>
          <w:sz w:val="24"/>
          <w:lang w:val="zh-CN"/>
        </w:rPr>
      </w:pPr>
      <w:bookmarkStart w:id="6" w:name="_Toc18510"/>
      <w:r>
        <w:rPr>
          <w:rFonts w:hint="eastAsia"/>
        </w:rPr>
        <w:t>服务内容</w:t>
      </w:r>
      <w:bookmarkEnd w:id="6"/>
    </w:p>
    <w:tbl>
      <w:tblPr>
        <w:tblStyle w:val="16"/>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28" w:type="dxa"/>
          <w:bottom w:w="0" w:type="dxa"/>
          <w:right w:w="28" w:type="dxa"/>
        </w:tblCellMar>
      </w:tblPr>
      <w:tblGrid>
        <w:gridCol w:w="656"/>
        <w:gridCol w:w="955"/>
        <w:gridCol w:w="3116"/>
        <w:gridCol w:w="1642"/>
        <w:gridCol w:w="1048"/>
        <w:gridCol w:w="945"/>
      </w:tblGrid>
      <w:tr w14:paraId="23EA9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5000" w:type="pct"/>
            <w:gridSpan w:val="6"/>
            <w:tcBorders>
              <w:tl2br w:val="nil"/>
              <w:tr2bl w:val="nil"/>
            </w:tcBorders>
            <w:vAlign w:val="center"/>
          </w:tcPr>
          <w:p w14:paraId="6A057A02">
            <w:pPr>
              <w:ind w:firstLine="480"/>
              <w:jc w:val="center"/>
              <w:rPr>
                <w:rFonts w:ascii="宋体" w:hAnsi="宋体" w:cs="宋体"/>
                <w:sz w:val="24"/>
                <w:lang w:val="zh-CN"/>
              </w:rPr>
            </w:pPr>
            <w:r>
              <w:rPr>
                <w:rFonts w:hint="eastAsia" w:ascii="宋体" w:hAnsi="宋体" w:cs="宋体"/>
                <w:sz w:val="24"/>
                <w:lang w:val="zh-CN"/>
              </w:rPr>
              <w:t>其他服务</w:t>
            </w:r>
          </w:p>
        </w:tc>
      </w:tr>
      <w:tr w14:paraId="5214F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vAlign w:val="center"/>
          </w:tcPr>
          <w:p w14:paraId="4DA6512D">
            <w:pPr>
              <w:ind w:firstLine="0" w:firstLineChars="0"/>
              <w:rPr>
                <w:rFonts w:ascii="宋体" w:hAnsi="宋体" w:cs="宋体"/>
                <w:sz w:val="24"/>
                <w:lang w:val="zh-CN"/>
              </w:rPr>
            </w:pPr>
            <w:r>
              <w:rPr>
                <w:rFonts w:hint="eastAsia" w:ascii="宋体" w:hAnsi="宋体" w:cs="宋体"/>
                <w:sz w:val="24"/>
                <w:lang w:val="zh-CN"/>
              </w:rPr>
              <w:br w:type="page"/>
            </w:r>
            <w:r>
              <w:rPr>
                <w:rFonts w:hint="eastAsia" w:ascii="宋体" w:hAnsi="宋体" w:cs="宋体"/>
                <w:sz w:val="24"/>
                <w:lang w:val="zh-CN"/>
              </w:rPr>
              <w:t>序号</w:t>
            </w:r>
          </w:p>
        </w:tc>
        <w:tc>
          <w:tcPr>
            <w:tcW w:w="582" w:type="pct"/>
            <w:tcBorders>
              <w:tl2br w:val="nil"/>
              <w:tr2bl w:val="nil"/>
            </w:tcBorders>
            <w:vAlign w:val="center"/>
          </w:tcPr>
          <w:p w14:paraId="42D3F8CE">
            <w:pPr>
              <w:ind w:firstLine="0" w:firstLineChars="0"/>
              <w:rPr>
                <w:rFonts w:ascii="宋体" w:hAnsi="宋体" w:cs="宋体"/>
                <w:sz w:val="24"/>
                <w:lang w:val="zh-CN"/>
              </w:rPr>
            </w:pPr>
            <w:r>
              <w:rPr>
                <w:rFonts w:hint="eastAsia" w:ascii="宋体" w:hAnsi="宋体" w:cs="宋体"/>
                <w:sz w:val="24"/>
                <w:lang w:val="zh-CN"/>
              </w:rPr>
              <w:t>服务项目</w:t>
            </w:r>
          </w:p>
        </w:tc>
        <w:tc>
          <w:tcPr>
            <w:tcW w:w="1874" w:type="pct"/>
            <w:tcBorders>
              <w:tl2br w:val="nil"/>
              <w:tr2bl w:val="nil"/>
            </w:tcBorders>
            <w:vAlign w:val="center"/>
          </w:tcPr>
          <w:p w14:paraId="039CA257">
            <w:pPr>
              <w:ind w:firstLine="480"/>
              <w:jc w:val="center"/>
              <w:rPr>
                <w:rFonts w:ascii="宋体" w:hAnsi="宋体" w:cs="宋体"/>
                <w:sz w:val="24"/>
                <w:lang w:val="zh-CN"/>
              </w:rPr>
            </w:pPr>
            <w:r>
              <w:rPr>
                <w:rFonts w:hint="eastAsia" w:ascii="宋体" w:hAnsi="宋体" w:cs="宋体"/>
                <w:sz w:val="24"/>
                <w:lang w:val="zh-CN"/>
              </w:rPr>
              <w:t>服务内容</w:t>
            </w:r>
          </w:p>
        </w:tc>
        <w:tc>
          <w:tcPr>
            <w:tcW w:w="992" w:type="pct"/>
            <w:tcBorders>
              <w:tl2br w:val="nil"/>
              <w:tr2bl w:val="nil"/>
            </w:tcBorders>
            <w:vAlign w:val="center"/>
          </w:tcPr>
          <w:p w14:paraId="2C0B1D28">
            <w:pPr>
              <w:ind w:firstLine="0" w:firstLineChars="0"/>
              <w:rPr>
                <w:rFonts w:ascii="宋体" w:hAnsi="宋体" w:cs="宋体"/>
                <w:sz w:val="24"/>
                <w:lang w:val="zh-CN"/>
              </w:rPr>
            </w:pPr>
            <w:r>
              <w:rPr>
                <w:rFonts w:hint="eastAsia" w:ascii="宋体" w:hAnsi="宋体" w:cs="宋体"/>
                <w:sz w:val="24"/>
                <w:lang w:val="zh-CN"/>
              </w:rPr>
              <w:t>服务方式</w:t>
            </w:r>
          </w:p>
        </w:tc>
        <w:tc>
          <w:tcPr>
            <w:tcW w:w="637" w:type="pct"/>
            <w:tcBorders>
              <w:tl2br w:val="nil"/>
              <w:tr2bl w:val="nil"/>
            </w:tcBorders>
            <w:vAlign w:val="center"/>
          </w:tcPr>
          <w:p w14:paraId="2606F893">
            <w:pPr>
              <w:ind w:firstLine="0" w:firstLineChars="0"/>
              <w:rPr>
                <w:rFonts w:ascii="宋体" w:hAnsi="宋体" w:cs="宋体"/>
                <w:sz w:val="24"/>
                <w:lang w:val="zh-CN"/>
              </w:rPr>
            </w:pPr>
            <w:r>
              <w:rPr>
                <w:rFonts w:hint="eastAsia" w:ascii="宋体" w:hAnsi="宋体" w:cs="宋体"/>
                <w:sz w:val="24"/>
                <w:lang w:val="zh-CN"/>
              </w:rPr>
              <w:t>响应时间</w:t>
            </w:r>
          </w:p>
        </w:tc>
        <w:tc>
          <w:tcPr>
            <w:tcW w:w="571" w:type="pct"/>
            <w:tcBorders>
              <w:tl2br w:val="nil"/>
              <w:tr2bl w:val="nil"/>
            </w:tcBorders>
            <w:vAlign w:val="center"/>
          </w:tcPr>
          <w:p w14:paraId="686BA4AB">
            <w:pPr>
              <w:ind w:firstLine="0" w:firstLineChars="0"/>
              <w:rPr>
                <w:rFonts w:ascii="宋体" w:hAnsi="宋体" w:cs="宋体"/>
                <w:sz w:val="24"/>
              </w:rPr>
            </w:pPr>
            <w:r>
              <w:rPr>
                <w:rFonts w:hint="eastAsia" w:ascii="宋体" w:hAnsi="宋体" w:cs="宋体"/>
                <w:sz w:val="24"/>
              </w:rPr>
              <w:t>备注</w:t>
            </w:r>
          </w:p>
        </w:tc>
      </w:tr>
      <w:tr w14:paraId="37F75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vAlign w:val="center"/>
          </w:tcPr>
          <w:p w14:paraId="2F7F6AD7">
            <w:pPr>
              <w:ind w:firstLine="480"/>
              <w:jc w:val="center"/>
              <w:rPr>
                <w:rFonts w:ascii="宋体" w:hAnsi="宋体" w:cs="宋体"/>
                <w:sz w:val="24"/>
                <w:lang w:val="zh-CN"/>
              </w:rPr>
            </w:pPr>
            <w:r>
              <w:rPr>
                <w:rFonts w:hint="eastAsia" w:ascii="宋体" w:hAnsi="宋体" w:cs="宋体"/>
                <w:sz w:val="24"/>
              </w:rPr>
              <w:t>1</w:t>
            </w:r>
          </w:p>
        </w:tc>
        <w:tc>
          <w:tcPr>
            <w:tcW w:w="582" w:type="pct"/>
            <w:tcBorders>
              <w:tl2br w:val="nil"/>
              <w:tr2bl w:val="nil"/>
            </w:tcBorders>
            <w:vAlign w:val="center"/>
          </w:tcPr>
          <w:p w14:paraId="10211A2B">
            <w:pPr>
              <w:ind w:firstLine="0" w:firstLineChars="0"/>
              <w:rPr>
                <w:rFonts w:ascii="宋体" w:hAnsi="宋体" w:cs="宋体"/>
                <w:sz w:val="24"/>
                <w:lang w:val="zh-CN"/>
              </w:rPr>
            </w:pPr>
            <w:r>
              <w:rPr>
                <w:rFonts w:hint="eastAsia" w:ascii="宋体" w:hAnsi="宋体" w:cs="宋体"/>
                <w:sz w:val="24"/>
                <w:lang w:val="zh-CN"/>
              </w:rPr>
              <w:t>管理培训</w:t>
            </w:r>
          </w:p>
        </w:tc>
        <w:tc>
          <w:tcPr>
            <w:tcW w:w="1874" w:type="pct"/>
            <w:tcBorders>
              <w:tl2br w:val="nil"/>
              <w:tr2bl w:val="nil"/>
            </w:tcBorders>
            <w:vAlign w:val="center"/>
          </w:tcPr>
          <w:p w14:paraId="5B78D34C">
            <w:pPr>
              <w:ind w:firstLine="0" w:firstLineChars="0"/>
              <w:rPr>
                <w:rFonts w:ascii="宋体" w:hAnsi="宋体" w:cs="宋体"/>
                <w:sz w:val="24"/>
                <w:lang w:val="zh-CN"/>
              </w:rPr>
            </w:pPr>
            <w:r>
              <w:rPr>
                <w:rFonts w:hint="eastAsia" w:ascii="宋体" w:hAnsi="宋体" w:cs="宋体"/>
                <w:sz w:val="24"/>
                <w:lang w:val="zh-CN"/>
              </w:rPr>
              <w:t>对院方管理人员或相关负责人进行系统的管理思想、管理流程统一培训。</w:t>
            </w:r>
          </w:p>
        </w:tc>
        <w:tc>
          <w:tcPr>
            <w:tcW w:w="992" w:type="pct"/>
            <w:tcBorders>
              <w:tl2br w:val="nil"/>
              <w:tr2bl w:val="nil"/>
            </w:tcBorders>
            <w:vAlign w:val="center"/>
          </w:tcPr>
          <w:p w14:paraId="367314E6">
            <w:pPr>
              <w:ind w:firstLine="0" w:firstLineChars="0"/>
              <w:rPr>
                <w:rFonts w:ascii="宋体" w:hAnsi="宋体" w:cs="宋体"/>
                <w:sz w:val="24"/>
                <w:lang w:val="zh-CN"/>
              </w:rPr>
            </w:pPr>
            <w:r>
              <w:rPr>
                <w:rFonts w:hint="eastAsia" w:ascii="宋体" w:hAnsi="宋体" w:cs="宋体"/>
                <w:sz w:val="24"/>
                <w:lang w:val="zh-CN"/>
              </w:rPr>
              <w:t>院方参加培训人员到公司指定地点接受培训或公司到院方所在地进行培训</w:t>
            </w:r>
          </w:p>
        </w:tc>
        <w:tc>
          <w:tcPr>
            <w:tcW w:w="637" w:type="pct"/>
            <w:tcBorders>
              <w:tl2br w:val="nil"/>
              <w:tr2bl w:val="nil"/>
            </w:tcBorders>
            <w:vAlign w:val="center"/>
          </w:tcPr>
          <w:p w14:paraId="6707E664">
            <w:pPr>
              <w:ind w:firstLine="0" w:firstLineChars="0"/>
              <w:rPr>
                <w:rFonts w:ascii="宋体" w:hAnsi="宋体" w:cs="宋体"/>
                <w:sz w:val="24"/>
                <w:lang w:val="zh-CN"/>
              </w:rPr>
            </w:pPr>
            <w:r>
              <w:rPr>
                <w:rFonts w:hint="eastAsia" w:ascii="宋体" w:hAnsi="宋体" w:cs="宋体"/>
                <w:sz w:val="24"/>
                <w:lang w:val="zh-CN"/>
              </w:rPr>
              <w:t>法定工作日预约</w:t>
            </w:r>
          </w:p>
        </w:tc>
        <w:tc>
          <w:tcPr>
            <w:tcW w:w="571" w:type="pct"/>
            <w:tcBorders>
              <w:tl2br w:val="nil"/>
              <w:tr2bl w:val="nil"/>
            </w:tcBorders>
            <w:vAlign w:val="center"/>
          </w:tcPr>
          <w:p w14:paraId="17E94026">
            <w:pPr>
              <w:ind w:firstLine="480"/>
              <w:jc w:val="center"/>
              <w:rPr>
                <w:rFonts w:ascii="宋体" w:hAnsi="宋体" w:cs="宋体"/>
                <w:sz w:val="24"/>
                <w:lang w:val="zh-CN"/>
              </w:rPr>
            </w:pPr>
          </w:p>
        </w:tc>
      </w:tr>
      <w:tr w14:paraId="32E06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vAlign w:val="center"/>
          </w:tcPr>
          <w:p w14:paraId="17610B03">
            <w:pPr>
              <w:ind w:firstLine="480"/>
              <w:jc w:val="center"/>
              <w:rPr>
                <w:rFonts w:ascii="宋体" w:hAnsi="宋体" w:cs="宋体"/>
                <w:sz w:val="24"/>
                <w:lang w:val="zh-CN"/>
              </w:rPr>
            </w:pPr>
            <w:r>
              <w:rPr>
                <w:rFonts w:hint="eastAsia" w:ascii="宋体" w:hAnsi="宋体" w:cs="宋体"/>
                <w:sz w:val="24"/>
              </w:rPr>
              <w:t>2</w:t>
            </w:r>
          </w:p>
        </w:tc>
        <w:tc>
          <w:tcPr>
            <w:tcW w:w="582" w:type="pct"/>
            <w:tcBorders>
              <w:tl2br w:val="nil"/>
              <w:tr2bl w:val="nil"/>
            </w:tcBorders>
            <w:vAlign w:val="center"/>
          </w:tcPr>
          <w:p w14:paraId="4D980DC5">
            <w:pPr>
              <w:ind w:firstLine="0" w:firstLineChars="0"/>
              <w:rPr>
                <w:rFonts w:ascii="宋体" w:hAnsi="宋体" w:cs="宋体"/>
                <w:sz w:val="24"/>
                <w:lang w:val="zh-CN"/>
              </w:rPr>
            </w:pPr>
            <w:r>
              <w:rPr>
                <w:rFonts w:hint="eastAsia" w:ascii="宋体" w:hAnsi="宋体" w:cs="宋体"/>
                <w:sz w:val="24"/>
                <w:lang w:val="zh-CN"/>
              </w:rPr>
              <w:t>维护培训</w:t>
            </w:r>
          </w:p>
        </w:tc>
        <w:tc>
          <w:tcPr>
            <w:tcW w:w="1874" w:type="pct"/>
            <w:tcBorders>
              <w:tl2br w:val="nil"/>
              <w:tr2bl w:val="nil"/>
            </w:tcBorders>
            <w:vAlign w:val="center"/>
          </w:tcPr>
          <w:p w14:paraId="1EDD582A">
            <w:pPr>
              <w:ind w:firstLine="0" w:firstLineChars="0"/>
              <w:rPr>
                <w:rFonts w:ascii="宋体" w:hAnsi="宋体" w:cs="宋体"/>
                <w:sz w:val="24"/>
                <w:lang w:val="zh-CN"/>
              </w:rPr>
            </w:pPr>
            <w:r>
              <w:rPr>
                <w:rFonts w:hint="eastAsia" w:ascii="宋体" w:hAnsi="宋体" w:cs="宋体"/>
                <w:sz w:val="24"/>
                <w:lang w:val="zh-CN"/>
              </w:rPr>
              <w:t>因院方人员离职或岗位调动需要进行培训的系统维护人员。</w:t>
            </w:r>
          </w:p>
        </w:tc>
        <w:tc>
          <w:tcPr>
            <w:tcW w:w="992" w:type="pct"/>
            <w:tcBorders>
              <w:tl2br w:val="nil"/>
              <w:tr2bl w:val="nil"/>
            </w:tcBorders>
            <w:vAlign w:val="center"/>
          </w:tcPr>
          <w:p w14:paraId="56329F25">
            <w:pPr>
              <w:ind w:firstLine="0" w:firstLineChars="0"/>
              <w:rPr>
                <w:rFonts w:ascii="宋体" w:hAnsi="宋体" w:cs="宋体"/>
                <w:sz w:val="24"/>
                <w:lang w:val="zh-CN"/>
              </w:rPr>
            </w:pPr>
            <w:r>
              <w:rPr>
                <w:rFonts w:hint="eastAsia" w:ascii="宋体" w:hAnsi="宋体" w:cs="宋体"/>
                <w:sz w:val="24"/>
                <w:lang w:val="zh-CN"/>
              </w:rPr>
              <w:t>院方参加培训人员到公司指定地点接受培训或公司到院方所在地进行培训</w:t>
            </w:r>
          </w:p>
        </w:tc>
        <w:tc>
          <w:tcPr>
            <w:tcW w:w="637" w:type="pct"/>
            <w:tcBorders>
              <w:tl2br w:val="nil"/>
              <w:tr2bl w:val="nil"/>
            </w:tcBorders>
            <w:vAlign w:val="center"/>
          </w:tcPr>
          <w:p w14:paraId="2C83378E">
            <w:pPr>
              <w:ind w:firstLine="0" w:firstLineChars="0"/>
              <w:rPr>
                <w:rFonts w:ascii="宋体" w:hAnsi="宋体" w:cs="宋体"/>
                <w:sz w:val="24"/>
                <w:lang w:val="zh-CN"/>
              </w:rPr>
            </w:pPr>
            <w:r>
              <w:rPr>
                <w:rFonts w:hint="eastAsia" w:ascii="宋体" w:hAnsi="宋体" w:cs="宋体"/>
                <w:sz w:val="24"/>
                <w:lang w:val="zh-CN"/>
              </w:rPr>
              <w:t>法定工作日预约</w:t>
            </w:r>
          </w:p>
        </w:tc>
        <w:tc>
          <w:tcPr>
            <w:tcW w:w="571" w:type="pct"/>
            <w:tcBorders>
              <w:tl2br w:val="nil"/>
              <w:tr2bl w:val="nil"/>
            </w:tcBorders>
            <w:vAlign w:val="center"/>
          </w:tcPr>
          <w:p w14:paraId="208EF473">
            <w:pPr>
              <w:ind w:firstLine="480"/>
              <w:jc w:val="center"/>
              <w:rPr>
                <w:rFonts w:ascii="宋体" w:hAnsi="宋体" w:cs="宋体"/>
                <w:sz w:val="24"/>
                <w:lang w:val="zh-CN"/>
              </w:rPr>
            </w:pPr>
          </w:p>
        </w:tc>
      </w:tr>
      <w:tr w14:paraId="683C9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vAlign w:val="center"/>
          </w:tcPr>
          <w:p w14:paraId="08881600">
            <w:pPr>
              <w:ind w:firstLine="480"/>
              <w:jc w:val="center"/>
              <w:rPr>
                <w:rFonts w:ascii="宋体" w:hAnsi="宋体" w:cs="宋体"/>
                <w:sz w:val="24"/>
                <w:lang w:val="zh-CN"/>
              </w:rPr>
            </w:pPr>
            <w:r>
              <w:rPr>
                <w:rFonts w:hint="eastAsia" w:ascii="宋体" w:hAnsi="宋体" w:cs="宋体"/>
                <w:sz w:val="24"/>
              </w:rPr>
              <w:t>3</w:t>
            </w:r>
          </w:p>
        </w:tc>
        <w:tc>
          <w:tcPr>
            <w:tcW w:w="582" w:type="pct"/>
            <w:tcBorders>
              <w:tl2br w:val="nil"/>
              <w:tr2bl w:val="nil"/>
            </w:tcBorders>
            <w:vAlign w:val="center"/>
          </w:tcPr>
          <w:p w14:paraId="4104190D">
            <w:pPr>
              <w:ind w:firstLine="0" w:firstLineChars="0"/>
              <w:rPr>
                <w:rFonts w:ascii="宋体" w:hAnsi="宋体" w:cs="宋体"/>
                <w:sz w:val="24"/>
                <w:lang w:val="zh-CN"/>
              </w:rPr>
            </w:pPr>
            <w:r>
              <w:rPr>
                <w:rFonts w:hint="eastAsia" w:ascii="宋体" w:hAnsi="宋体" w:cs="宋体"/>
                <w:sz w:val="24"/>
                <w:lang w:val="zh-CN"/>
              </w:rPr>
              <w:t>巡检服务</w:t>
            </w:r>
          </w:p>
        </w:tc>
        <w:tc>
          <w:tcPr>
            <w:tcW w:w="1874" w:type="pct"/>
            <w:tcBorders>
              <w:tl2br w:val="nil"/>
              <w:tr2bl w:val="nil"/>
            </w:tcBorders>
            <w:vAlign w:val="center"/>
          </w:tcPr>
          <w:p w14:paraId="7DFC967D">
            <w:pPr>
              <w:ind w:firstLine="0" w:firstLineChars="0"/>
              <w:rPr>
                <w:rFonts w:ascii="宋体" w:hAnsi="宋体" w:cs="宋体"/>
                <w:sz w:val="24"/>
                <w:lang w:val="zh-CN"/>
              </w:rPr>
            </w:pPr>
            <w:r>
              <w:rPr>
                <w:rFonts w:hint="eastAsia" w:ascii="宋体" w:hAnsi="宋体" w:cs="宋体"/>
                <w:sz w:val="24"/>
                <w:lang w:val="zh-CN"/>
              </w:rPr>
              <w:t>到院方现场检查系统模块运行情况，与院方维护人员沟通，提供常见问题的解决办法，巡检结束后给院方提供巡检报告。</w:t>
            </w:r>
          </w:p>
        </w:tc>
        <w:tc>
          <w:tcPr>
            <w:tcW w:w="992" w:type="pct"/>
            <w:tcBorders>
              <w:tl2br w:val="nil"/>
              <w:tr2bl w:val="nil"/>
            </w:tcBorders>
            <w:vAlign w:val="center"/>
          </w:tcPr>
          <w:p w14:paraId="62334A29">
            <w:pPr>
              <w:ind w:firstLine="0" w:firstLineChars="0"/>
              <w:rPr>
                <w:rFonts w:ascii="宋体" w:hAnsi="宋体" w:cs="宋体"/>
                <w:sz w:val="24"/>
                <w:lang w:val="zh-CN"/>
              </w:rPr>
            </w:pPr>
            <w:r>
              <w:rPr>
                <w:rFonts w:hint="eastAsia" w:ascii="宋体" w:hAnsi="宋体" w:cs="宋体"/>
                <w:sz w:val="24"/>
                <w:lang w:val="zh-CN"/>
              </w:rPr>
              <w:t>每年2次、院方现场</w:t>
            </w:r>
          </w:p>
        </w:tc>
        <w:tc>
          <w:tcPr>
            <w:tcW w:w="637" w:type="pct"/>
            <w:tcBorders>
              <w:tl2br w:val="nil"/>
              <w:tr2bl w:val="nil"/>
            </w:tcBorders>
            <w:vAlign w:val="center"/>
          </w:tcPr>
          <w:p w14:paraId="0F477CE0">
            <w:pPr>
              <w:ind w:firstLine="0" w:firstLineChars="0"/>
              <w:rPr>
                <w:rFonts w:ascii="宋体" w:hAnsi="宋体" w:cs="宋体"/>
                <w:sz w:val="24"/>
                <w:lang w:val="zh-CN"/>
              </w:rPr>
            </w:pPr>
            <w:r>
              <w:rPr>
                <w:rFonts w:hint="eastAsia" w:ascii="宋体" w:hAnsi="宋体" w:cs="宋体"/>
                <w:sz w:val="24"/>
                <w:lang w:val="zh-CN"/>
              </w:rPr>
              <w:t>法定工作日预约</w:t>
            </w:r>
          </w:p>
        </w:tc>
        <w:tc>
          <w:tcPr>
            <w:tcW w:w="571" w:type="pct"/>
            <w:tcBorders>
              <w:tl2br w:val="nil"/>
              <w:tr2bl w:val="nil"/>
            </w:tcBorders>
            <w:vAlign w:val="center"/>
          </w:tcPr>
          <w:p w14:paraId="0BEA0EB4">
            <w:pPr>
              <w:ind w:firstLine="480"/>
              <w:jc w:val="center"/>
              <w:rPr>
                <w:rFonts w:ascii="宋体" w:hAnsi="宋体" w:cs="宋体"/>
                <w:sz w:val="24"/>
                <w:lang w:val="zh-CN"/>
              </w:rPr>
            </w:pPr>
          </w:p>
        </w:tc>
      </w:tr>
      <w:tr w14:paraId="629066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vAlign w:val="center"/>
          </w:tcPr>
          <w:p w14:paraId="699F6C19">
            <w:pPr>
              <w:ind w:firstLine="480"/>
              <w:jc w:val="center"/>
              <w:rPr>
                <w:rFonts w:ascii="宋体" w:hAnsi="宋体" w:cs="宋体"/>
                <w:sz w:val="24"/>
                <w:lang w:val="zh-CN"/>
              </w:rPr>
            </w:pPr>
            <w:r>
              <w:rPr>
                <w:rFonts w:hint="eastAsia" w:ascii="宋体" w:hAnsi="宋体" w:cs="宋体"/>
                <w:sz w:val="24"/>
              </w:rPr>
              <w:t>4</w:t>
            </w:r>
          </w:p>
        </w:tc>
        <w:tc>
          <w:tcPr>
            <w:tcW w:w="582" w:type="pct"/>
            <w:tcBorders>
              <w:tl2br w:val="nil"/>
              <w:tr2bl w:val="nil"/>
            </w:tcBorders>
            <w:vAlign w:val="center"/>
          </w:tcPr>
          <w:p w14:paraId="23DDF73C">
            <w:pPr>
              <w:ind w:firstLine="0" w:firstLineChars="0"/>
              <w:rPr>
                <w:rFonts w:ascii="宋体" w:hAnsi="宋体" w:cs="宋体"/>
                <w:sz w:val="24"/>
                <w:lang w:val="zh-CN"/>
              </w:rPr>
            </w:pPr>
            <w:r>
              <w:rPr>
                <w:rFonts w:hint="eastAsia" w:ascii="宋体" w:hAnsi="宋体" w:cs="宋体"/>
                <w:sz w:val="24"/>
                <w:lang w:val="zh-CN"/>
              </w:rPr>
              <w:t>热线服务</w:t>
            </w:r>
          </w:p>
        </w:tc>
        <w:tc>
          <w:tcPr>
            <w:tcW w:w="1874" w:type="pct"/>
            <w:tcBorders>
              <w:tl2br w:val="nil"/>
              <w:tr2bl w:val="nil"/>
            </w:tcBorders>
            <w:vAlign w:val="center"/>
          </w:tcPr>
          <w:p w14:paraId="55B5B3B4">
            <w:pPr>
              <w:ind w:firstLine="0" w:firstLineChars="0"/>
              <w:rPr>
                <w:rFonts w:ascii="宋体" w:hAnsi="宋体" w:cs="宋体"/>
                <w:sz w:val="24"/>
                <w:lang w:val="zh-CN"/>
              </w:rPr>
            </w:pPr>
            <w:r>
              <w:rPr>
                <w:rFonts w:hint="eastAsia" w:ascii="宋体" w:hAnsi="宋体" w:cs="宋体"/>
                <w:sz w:val="24"/>
                <w:lang w:val="zh-CN"/>
              </w:rPr>
              <w:t>提供与软件系统相关的咨询服务及建立系统维护制度</w:t>
            </w:r>
          </w:p>
        </w:tc>
        <w:tc>
          <w:tcPr>
            <w:tcW w:w="992" w:type="pct"/>
            <w:tcBorders>
              <w:tl2br w:val="nil"/>
              <w:tr2bl w:val="nil"/>
            </w:tcBorders>
            <w:vAlign w:val="center"/>
          </w:tcPr>
          <w:p w14:paraId="6F5C82DA">
            <w:pPr>
              <w:ind w:firstLine="0" w:firstLineChars="0"/>
              <w:rPr>
                <w:rFonts w:ascii="宋体" w:hAnsi="宋体" w:cs="宋体"/>
                <w:sz w:val="24"/>
                <w:lang w:val="zh-CN"/>
              </w:rPr>
            </w:pPr>
            <w:r>
              <w:rPr>
                <w:rFonts w:hint="eastAsia" w:ascii="宋体" w:hAnsi="宋体" w:cs="宋体"/>
                <w:sz w:val="24"/>
                <w:lang w:val="zh-CN"/>
              </w:rPr>
              <w:t>电话、电子邮箱网络远程、QQ</w:t>
            </w:r>
          </w:p>
        </w:tc>
        <w:tc>
          <w:tcPr>
            <w:tcW w:w="637" w:type="pct"/>
            <w:tcBorders>
              <w:tl2br w:val="nil"/>
              <w:tr2bl w:val="nil"/>
            </w:tcBorders>
            <w:vAlign w:val="center"/>
          </w:tcPr>
          <w:p w14:paraId="3761270E">
            <w:pPr>
              <w:ind w:firstLine="0" w:firstLineChars="0"/>
              <w:rPr>
                <w:rFonts w:ascii="宋体" w:hAnsi="宋体" w:cs="宋体"/>
                <w:sz w:val="24"/>
                <w:lang w:val="zh-CN"/>
              </w:rPr>
            </w:pPr>
            <w:r>
              <w:rPr>
                <w:rFonts w:hint="eastAsia" w:ascii="宋体" w:hAnsi="宋体" w:cs="宋体"/>
                <w:sz w:val="24"/>
                <w:lang w:val="zh-CN"/>
              </w:rPr>
              <w:t>法定工作日</w:t>
            </w:r>
          </w:p>
        </w:tc>
        <w:tc>
          <w:tcPr>
            <w:tcW w:w="571" w:type="pct"/>
            <w:tcBorders>
              <w:tl2br w:val="nil"/>
              <w:tr2bl w:val="nil"/>
            </w:tcBorders>
            <w:vAlign w:val="center"/>
          </w:tcPr>
          <w:p w14:paraId="38AA63AE">
            <w:pPr>
              <w:ind w:firstLine="480"/>
              <w:jc w:val="center"/>
              <w:rPr>
                <w:rFonts w:ascii="宋体" w:hAnsi="宋体" w:cs="宋体"/>
                <w:sz w:val="24"/>
                <w:lang w:val="zh-CN"/>
              </w:rPr>
            </w:pPr>
          </w:p>
        </w:tc>
      </w:tr>
      <w:tr w14:paraId="663C0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vAlign w:val="center"/>
          </w:tcPr>
          <w:p w14:paraId="65B9A231">
            <w:pPr>
              <w:ind w:firstLine="480"/>
              <w:jc w:val="center"/>
              <w:rPr>
                <w:rFonts w:ascii="宋体" w:hAnsi="宋体" w:cs="宋体"/>
                <w:sz w:val="24"/>
                <w:lang w:val="zh-CN"/>
              </w:rPr>
            </w:pPr>
            <w:r>
              <w:rPr>
                <w:rFonts w:hint="eastAsia" w:ascii="宋体" w:hAnsi="宋体" w:cs="宋体"/>
                <w:sz w:val="24"/>
              </w:rPr>
              <w:t>5</w:t>
            </w:r>
          </w:p>
        </w:tc>
        <w:tc>
          <w:tcPr>
            <w:tcW w:w="582" w:type="pct"/>
            <w:tcBorders>
              <w:tl2br w:val="nil"/>
              <w:tr2bl w:val="nil"/>
            </w:tcBorders>
            <w:vAlign w:val="center"/>
          </w:tcPr>
          <w:p w14:paraId="36671201">
            <w:pPr>
              <w:ind w:firstLine="0" w:firstLineChars="0"/>
              <w:rPr>
                <w:rFonts w:ascii="宋体" w:hAnsi="宋体" w:cs="宋体"/>
                <w:sz w:val="24"/>
                <w:lang w:val="zh-CN"/>
              </w:rPr>
            </w:pPr>
            <w:r>
              <w:rPr>
                <w:rFonts w:hint="eastAsia" w:ascii="宋体" w:hAnsi="宋体" w:cs="宋体"/>
                <w:sz w:val="24"/>
                <w:lang w:val="zh-CN"/>
              </w:rPr>
              <w:t>问题解答</w:t>
            </w:r>
          </w:p>
        </w:tc>
        <w:tc>
          <w:tcPr>
            <w:tcW w:w="1874" w:type="pct"/>
            <w:tcBorders>
              <w:tl2br w:val="nil"/>
              <w:tr2bl w:val="nil"/>
            </w:tcBorders>
            <w:vAlign w:val="center"/>
          </w:tcPr>
          <w:p w14:paraId="69B4CCC1">
            <w:pPr>
              <w:ind w:firstLine="0" w:firstLineChars="0"/>
              <w:rPr>
                <w:rFonts w:ascii="宋体" w:hAnsi="宋体" w:cs="宋体"/>
                <w:sz w:val="24"/>
                <w:lang w:val="zh-CN"/>
              </w:rPr>
            </w:pPr>
            <w:r>
              <w:rPr>
                <w:rFonts w:hint="eastAsia" w:ascii="宋体" w:hAnsi="宋体" w:cs="宋体"/>
                <w:sz w:val="24"/>
                <w:lang w:val="zh-CN"/>
              </w:rPr>
              <w:t>解答系统及数据库疑难问题。</w:t>
            </w:r>
          </w:p>
        </w:tc>
        <w:tc>
          <w:tcPr>
            <w:tcW w:w="992" w:type="pct"/>
            <w:tcBorders>
              <w:tl2br w:val="nil"/>
              <w:tr2bl w:val="nil"/>
            </w:tcBorders>
            <w:vAlign w:val="center"/>
          </w:tcPr>
          <w:p w14:paraId="6FE6D326">
            <w:pPr>
              <w:ind w:firstLine="0" w:firstLineChars="0"/>
              <w:rPr>
                <w:rFonts w:ascii="宋体" w:hAnsi="宋体" w:cs="宋体"/>
                <w:sz w:val="24"/>
                <w:lang w:val="zh-CN"/>
              </w:rPr>
            </w:pPr>
            <w:r>
              <w:rPr>
                <w:rFonts w:hint="eastAsia" w:ascii="宋体" w:hAnsi="宋体" w:cs="宋体"/>
                <w:sz w:val="24"/>
                <w:lang w:val="zh-CN"/>
              </w:rPr>
              <w:t>电话、电子邮箱网络远程、QQ</w:t>
            </w:r>
          </w:p>
        </w:tc>
        <w:tc>
          <w:tcPr>
            <w:tcW w:w="637" w:type="pct"/>
            <w:tcBorders>
              <w:tl2br w:val="nil"/>
              <w:tr2bl w:val="nil"/>
            </w:tcBorders>
            <w:vAlign w:val="center"/>
          </w:tcPr>
          <w:p w14:paraId="1CD979F3">
            <w:pPr>
              <w:ind w:firstLine="0" w:firstLineChars="0"/>
              <w:rPr>
                <w:rFonts w:ascii="宋体" w:hAnsi="宋体" w:cs="宋体"/>
                <w:sz w:val="24"/>
                <w:lang w:val="zh-CN"/>
              </w:rPr>
            </w:pPr>
            <w:r>
              <w:rPr>
                <w:rFonts w:hint="eastAsia" w:ascii="宋体" w:hAnsi="宋体" w:cs="宋体"/>
                <w:sz w:val="24"/>
                <w:lang w:val="zh-CN"/>
              </w:rPr>
              <w:t>法定工作日</w:t>
            </w:r>
          </w:p>
        </w:tc>
        <w:tc>
          <w:tcPr>
            <w:tcW w:w="571" w:type="pct"/>
            <w:tcBorders>
              <w:tl2br w:val="nil"/>
              <w:tr2bl w:val="nil"/>
            </w:tcBorders>
            <w:vAlign w:val="center"/>
          </w:tcPr>
          <w:p w14:paraId="792DB0C2">
            <w:pPr>
              <w:ind w:firstLine="480"/>
              <w:jc w:val="center"/>
              <w:rPr>
                <w:rFonts w:ascii="宋体" w:hAnsi="宋体" w:cs="宋体"/>
                <w:sz w:val="24"/>
                <w:lang w:val="zh-CN"/>
              </w:rPr>
            </w:pPr>
          </w:p>
        </w:tc>
      </w:tr>
    </w:tbl>
    <w:p w14:paraId="171E321E">
      <w:pPr>
        <w:pStyle w:val="4"/>
        <w:ind w:firstLine="542" w:firstLineChars="200"/>
      </w:pPr>
      <w:bookmarkStart w:id="7" w:name="_Toc22953"/>
      <w:r>
        <w:rPr>
          <w:rFonts w:hint="eastAsia"/>
        </w:rPr>
        <w:t>服务范围</w:t>
      </w:r>
      <w:bookmarkEnd w:id="7"/>
    </w:p>
    <w:p w14:paraId="0F5655FF">
      <w:pPr>
        <w:numPr>
          <w:ilvl w:val="0"/>
          <w:numId w:val="5"/>
        </w:numPr>
        <w:ind w:firstLine="480" w:firstLineChars="200"/>
        <w:rPr>
          <w:rFonts w:ascii="宋体" w:hAnsi="宋体" w:cs="宋体"/>
          <w:sz w:val="24"/>
          <w:lang w:val="zh-CN"/>
        </w:rPr>
      </w:pPr>
      <w:r>
        <w:rPr>
          <w:rFonts w:hint="eastAsia" w:ascii="宋体" w:hAnsi="宋体" w:cs="宋体"/>
          <w:sz w:val="24"/>
          <w:lang w:val="zh-CN"/>
        </w:rPr>
        <w:t>公司提供系统管理培训服务，根据院方需求，可对院方的高级管理人员或全权负责人，以及各岗位计算机管理系统维护管理人员进行岗前的技术培训。了解软件系统内包含的管理思想、管理流程。（注：到公司指定的地点参加培训）培训地点由院方公司商定。</w:t>
      </w:r>
    </w:p>
    <w:p w14:paraId="18A3890A">
      <w:pPr>
        <w:numPr>
          <w:ilvl w:val="0"/>
          <w:numId w:val="5"/>
        </w:numPr>
        <w:ind w:firstLine="480" w:firstLineChars="200"/>
        <w:rPr>
          <w:rFonts w:ascii="宋体" w:hAnsi="宋体" w:cs="宋体"/>
          <w:sz w:val="24"/>
          <w:lang w:val="zh-CN"/>
        </w:rPr>
      </w:pPr>
      <w:r>
        <w:rPr>
          <w:rFonts w:hint="eastAsia" w:ascii="宋体" w:hAnsi="宋体" w:cs="宋体"/>
          <w:sz w:val="24"/>
          <w:lang w:val="zh-CN"/>
        </w:rPr>
        <w:t>公司提供系统维护培训服务，包括院方人员离职、岗位调动、系统维护人员上岗前的培训。（注：到公司指定的地点参加培训）培训地点由院方公司商定。</w:t>
      </w:r>
    </w:p>
    <w:p w14:paraId="25B8BCD7">
      <w:pPr>
        <w:numPr>
          <w:ilvl w:val="0"/>
          <w:numId w:val="5"/>
        </w:numPr>
        <w:ind w:firstLine="480" w:firstLineChars="200"/>
        <w:rPr>
          <w:rFonts w:ascii="宋体" w:hAnsi="宋体" w:cs="宋体"/>
          <w:sz w:val="24"/>
          <w:lang w:val="zh-CN"/>
        </w:rPr>
      </w:pPr>
      <w:r>
        <w:rPr>
          <w:rFonts w:hint="eastAsia" w:ascii="宋体" w:hAnsi="宋体" w:cs="宋体"/>
          <w:sz w:val="24"/>
          <w:lang w:val="zh-CN"/>
        </w:rPr>
        <w:t>公司提供一年两次，每次两个工作日的巡检服务，到院方现场检查系统模块运行情况，与院方维护人员沟通，提供常见问题的解决办法，巡检结束后给院方提供巡检报告。</w:t>
      </w:r>
    </w:p>
    <w:p w14:paraId="798897DF">
      <w:pPr>
        <w:numPr>
          <w:ilvl w:val="0"/>
          <w:numId w:val="5"/>
        </w:numPr>
        <w:ind w:firstLine="480" w:firstLineChars="200"/>
        <w:rPr>
          <w:rFonts w:ascii="宋体" w:hAnsi="宋体" w:cs="宋体"/>
          <w:sz w:val="24"/>
          <w:lang w:val="zh-CN"/>
        </w:rPr>
      </w:pPr>
      <w:r>
        <w:rPr>
          <w:rFonts w:hint="eastAsia" w:ascii="宋体" w:hAnsi="宋体" w:cs="宋体"/>
          <w:sz w:val="24"/>
          <w:lang w:val="zh-CN"/>
        </w:rPr>
        <w:t>公司提供维护热线，并为院方建立维护档案，给予及时的系统支持；</w:t>
      </w:r>
    </w:p>
    <w:p w14:paraId="28B6279A">
      <w:pPr>
        <w:numPr>
          <w:ilvl w:val="0"/>
          <w:numId w:val="5"/>
        </w:numPr>
        <w:ind w:firstLine="480" w:firstLineChars="200"/>
        <w:rPr>
          <w:rFonts w:ascii="宋体" w:hAnsi="宋体" w:cs="宋体"/>
          <w:sz w:val="24"/>
          <w:lang w:val="zh-CN"/>
        </w:rPr>
      </w:pPr>
      <w:r>
        <w:rPr>
          <w:rFonts w:hint="eastAsia" w:ascii="宋体" w:hAnsi="宋体" w:cs="宋体"/>
          <w:sz w:val="24"/>
          <w:lang w:val="zh-CN"/>
        </w:rPr>
        <w:t>公司帮助院方建立日常维护记录制度和系统管理规范；</w:t>
      </w:r>
    </w:p>
    <w:p w14:paraId="5C23941A">
      <w:pPr>
        <w:numPr>
          <w:ilvl w:val="0"/>
          <w:numId w:val="5"/>
        </w:numPr>
        <w:ind w:firstLine="480" w:firstLineChars="200"/>
        <w:rPr>
          <w:rFonts w:ascii="宋体" w:hAnsi="宋体" w:cs="宋体"/>
          <w:sz w:val="24"/>
          <w:lang w:val="zh-CN"/>
        </w:rPr>
      </w:pPr>
      <w:r>
        <w:rPr>
          <w:rFonts w:hint="eastAsia" w:ascii="宋体" w:hAnsi="宋体" w:cs="宋体"/>
          <w:sz w:val="24"/>
          <w:lang w:val="zh-CN"/>
        </w:rPr>
        <w:t>公司解答院方关于系统和数据库的疑难问题；并提供数据库操作的解决方案。</w:t>
      </w:r>
    </w:p>
    <w:p w14:paraId="31C59619">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1173417C">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53D3D47F">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03240577">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522C4859">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6A5D38E1">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4DFA87E1">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5562C5D8">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2FE550FB">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069F66B0">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1D7D457A">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19108B83">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73EF7EB0">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0871D172">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1C9FD708">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179B1C9B">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675693E1">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2A1C8716">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3A8D4191">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44FB2828">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7870A493">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27F1D944">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11A5942A">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p>
    <w:p w14:paraId="4D90623A">
      <w:pPr>
        <w:pStyle w:val="15"/>
        <w:adjustRightInd w:val="0"/>
        <w:snapToGrid w:val="0"/>
        <w:spacing w:before="0" w:beforeAutospacing="0" w:after="0" w:afterAutospacing="0" w:line="36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13208177">
      <w:pPr>
        <w:spacing w:after="500" w:line="240" w:lineRule="auto"/>
        <w:ind w:firstLine="720" w:firstLineChars="200"/>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2FF2F6E4">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5B5EF2E1">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3C8A0F5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330BE2F3">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490F022C">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5F775173">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6C560D11">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1775D645">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4330FE5">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22FD568A">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7DC9FC6A">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5EC02DF5">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2F36E44C">
      <w:pPr>
        <w:numPr>
          <w:ilvl w:val="0"/>
          <w:numId w:val="6"/>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17667DCC">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52A836D8">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76BA2A90">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70B1F0F4">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4BE48EB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5407EB5E">
      <w:pPr>
        <w:spacing w:after="500" w:line="240" w:lineRule="auto"/>
        <w:ind w:firstLine="560" w:firstLineChars="200"/>
        <w:rPr>
          <w:rFonts w:hint="eastAsia" w:ascii="黑体" w:hAnsi="黑体" w:eastAsia="黑体"/>
          <w:sz w:val="28"/>
          <w:szCs w:val="28"/>
          <w:lang w:val="en-US" w:eastAsia="zh-CN"/>
        </w:rPr>
      </w:pPr>
    </w:p>
    <w:p w14:paraId="62F2C742">
      <w:pPr>
        <w:spacing w:after="500" w:line="240" w:lineRule="auto"/>
        <w:ind w:firstLine="560" w:firstLineChars="200"/>
        <w:rPr>
          <w:rFonts w:hint="eastAsia" w:ascii="黑体" w:hAnsi="黑体" w:eastAsia="黑体"/>
          <w:sz w:val="28"/>
          <w:szCs w:val="28"/>
          <w:lang w:val="en-US" w:eastAsia="zh-CN"/>
        </w:rPr>
      </w:pPr>
    </w:p>
    <w:p w14:paraId="718DA1FA">
      <w:pPr>
        <w:spacing w:after="500" w:line="240" w:lineRule="auto"/>
        <w:ind w:firstLine="560" w:firstLineChars="200"/>
        <w:rPr>
          <w:rFonts w:hint="eastAsia" w:ascii="黑体" w:hAnsi="黑体" w:eastAsia="黑体"/>
          <w:sz w:val="28"/>
          <w:szCs w:val="28"/>
          <w:lang w:val="en-US" w:eastAsia="zh-CN"/>
        </w:rPr>
      </w:pPr>
    </w:p>
    <w:p w14:paraId="27FFA573">
      <w:pPr>
        <w:spacing w:after="500" w:line="240" w:lineRule="auto"/>
        <w:ind w:firstLine="560" w:firstLineChars="200"/>
        <w:rPr>
          <w:rFonts w:hint="eastAsia" w:ascii="黑体" w:hAnsi="黑体" w:eastAsia="黑体"/>
          <w:sz w:val="28"/>
          <w:szCs w:val="28"/>
          <w:lang w:val="en-US" w:eastAsia="zh-CN"/>
        </w:rPr>
      </w:pPr>
    </w:p>
    <w:p w14:paraId="0DD8CDC4">
      <w:pPr>
        <w:spacing w:after="500" w:line="240" w:lineRule="auto"/>
        <w:ind w:firstLine="560" w:firstLineChars="200"/>
        <w:rPr>
          <w:rFonts w:hint="eastAsia" w:ascii="黑体" w:hAnsi="黑体" w:eastAsia="黑体"/>
          <w:sz w:val="28"/>
          <w:szCs w:val="28"/>
          <w:lang w:val="en-US" w:eastAsia="zh-CN"/>
        </w:rPr>
      </w:pPr>
    </w:p>
    <w:p w14:paraId="544E25B9">
      <w:pPr>
        <w:spacing w:after="500" w:line="240" w:lineRule="auto"/>
        <w:ind w:firstLine="560" w:firstLineChars="200"/>
        <w:rPr>
          <w:rFonts w:hint="eastAsia" w:ascii="黑体" w:hAnsi="黑体" w:eastAsia="黑体"/>
          <w:sz w:val="28"/>
          <w:szCs w:val="28"/>
          <w:lang w:val="en-US" w:eastAsia="zh-CN"/>
        </w:rPr>
      </w:pPr>
    </w:p>
    <w:p w14:paraId="0B5B55C4">
      <w:pPr>
        <w:spacing w:after="500" w:line="240" w:lineRule="auto"/>
        <w:ind w:firstLine="560" w:firstLineChars="200"/>
        <w:rPr>
          <w:rFonts w:hint="eastAsia" w:ascii="黑体" w:hAnsi="黑体" w:eastAsia="黑体"/>
          <w:sz w:val="28"/>
          <w:szCs w:val="28"/>
          <w:lang w:val="en-US" w:eastAsia="zh-CN"/>
        </w:rPr>
      </w:pPr>
    </w:p>
    <w:p w14:paraId="54A8FBAE">
      <w:pPr>
        <w:spacing w:after="500" w:line="240" w:lineRule="auto"/>
        <w:ind w:firstLine="560" w:firstLineChars="200"/>
        <w:rPr>
          <w:rFonts w:hint="eastAsia" w:ascii="黑体" w:hAnsi="黑体" w:eastAsia="黑体"/>
          <w:sz w:val="28"/>
          <w:szCs w:val="28"/>
          <w:lang w:val="en-US" w:eastAsia="zh-CN"/>
        </w:rPr>
      </w:pPr>
    </w:p>
    <w:p w14:paraId="383388D5">
      <w:pPr>
        <w:spacing w:after="500" w:line="240" w:lineRule="auto"/>
        <w:rPr>
          <w:rFonts w:hint="eastAsia" w:ascii="黑体" w:hAnsi="黑体" w:eastAsia="黑体"/>
          <w:sz w:val="28"/>
          <w:szCs w:val="28"/>
          <w:lang w:val="en-US" w:eastAsia="zh-CN"/>
        </w:rPr>
      </w:pPr>
    </w:p>
    <w:p w14:paraId="4543F009">
      <w:pPr>
        <w:spacing w:after="500" w:line="24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6"/>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133743E7">
        <w:tblPrEx>
          <w:tblCellMar>
            <w:top w:w="0" w:type="dxa"/>
            <w:left w:w="108" w:type="dxa"/>
            <w:bottom w:w="0" w:type="dxa"/>
            <w:right w:w="108" w:type="dxa"/>
          </w:tblCellMar>
        </w:tblPrEx>
        <w:trPr>
          <w:trHeight w:val="510" w:hRule="atLeast"/>
        </w:trPr>
        <w:tc>
          <w:tcPr>
            <w:tcW w:w="8237" w:type="dxa"/>
            <w:gridSpan w:val="5"/>
            <w:vAlign w:val="center"/>
          </w:tcPr>
          <w:p w14:paraId="4B599953">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1D74AEB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3A73740C">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1DEA40E0">
            <w:pPr>
              <w:widowControl/>
              <w:jc w:val="left"/>
              <w:rPr>
                <w:rFonts w:hint="eastAsia" w:ascii="宋体" w:hAnsi="宋体" w:cs="宋体"/>
                <w:kern w:val="0"/>
                <w:szCs w:val="21"/>
              </w:rPr>
            </w:pPr>
            <w:r>
              <w:rPr>
                <w:rFonts w:hint="eastAsia" w:ascii="宋体" w:hAnsi="宋体" w:cs="宋体"/>
                <w:kern w:val="0"/>
                <w:szCs w:val="21"/>
              </w:rPr>
              <w:t>考核年度：</w:t>
            </w:r>
          </w:p>
        </w:tc>
      </w:tr>
      <w:tr w14:paraId="47D85D7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4B01B90C">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76E575B9">
            <w:pPr>
              <w:widowControl/>
              <w:jc w:val="left"/>
              <w:rPr>
                <w:rFonts w:hint="eastAsia" w:ascii="宋体" w:hAnsi="宋体" w:cs="宋体"/>
                <w:kern w:val="0"/>
                <w:szCs w:val="21"/>
              </w:rPr>
            </w:pPr>
            <w:r>
              <w:rPr>
                <w:rFonts w:hint="eastAsia" w:ascii="宋体" w:hAnsi="宋体" w:cs="宋体"/>
                <w:kern w:val="0"/>
                <w:szCs w:val="21"/>
              </w:rPr>
              <w:t>项目实施进度：</w:t>
            </w:r>
          </w:p>
        </w:tc>
      </w:tr>
      <w:tr w14:paraId="65BED355">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1EEE7A09">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0FC42C12">
            <w:pPr>
              <w:widowControl/>
              <w:jc w:val="left"/>
              <w:rPr>
                <w:rFonts w:hint="eastAsia" w:ascii="宋体" w:hAnsi="宋体" w:cs="宋体"/>
                <w:kern w:val="0"/>
                <w:szCs w:val="21"/>
              </w:rPr>
            </w:pPr>
            <w:r>
              <w:rPr>
                <w:rFonts w:hint="eastAsia" w:ascii="宋体" w:hAnsi="宋体" w:cs="宋体"/>
                <w:kern w:val="0"/>
                <w:szCs w:val="21"/>
              </w:rPr>
              <w:t>联系方式：</w:t>
            </w:r>
          </w:p>
        </w:tc>
      </w:tr>
      <w:tr w14:paraId="1C4F805C">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225EA0C">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657CF91A">
            <w:pPr>
              <w:widowControl/>
              <w:ind w:firstLine="420" w:firstLineChars="200"/>
              <w:jc w:val="center"/>
              <w:rPr>
                <w:rFonts w:hint="eastAsia" w:ascii="宋体" w:hAnsi="宋体" w:cs="宋体"/>
                <w:kern w:val="0"/>
                <w:szCs w:val="21"/>
              </w:rPr>
            </w:pPr>
            <w:r>
              <w:rPr>
                <w:rFonts w:hint="eastAsia" w:ascii="宋体" w:hAnsi="宋体" w:cs="宋体"/>
                <w:kern w:val="0"/>
                <w:szCs w:val="21"/>
              </w:rPr>
              <w:t>不满意</w:t>
            </w:r>
          </w:p>
          <w:p w14:paraId="0899EAC2">
            <w:pPr>
              <w:widowControl/>
              <w:ind w:firstLine="420" w:firstLineChars="200"/>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31A6DF18">
            <w:pPr>
              <w:widowControl/>
              <w:ind w:firstLine="420" w:firstLineChars="200"/>
              <w:jc w:val="center"/>
              <w:rPr>
                <w:rFonts w:hint="eastAsia" w:ascii="宋体" w:hAnsi="宋体" w:cs="宋体"/>
                <w:kern w:val="0"/>
                <w:szCs w:val="21"/>
              </w:rPr>
            </w:pPr>
            <w:r>
              <w:rPr>
                <w:rFonts w:hint="eastAsia" w:ascii="宋体" w:hAnsi="宋体" w:cs="宋体"/>
                <w:kern w:val="0"/>
                <w:szCs w:val="21"/>
              </w:rPr>
              <w:t>满意</w:t>
            </w:r>
          </w:p>
          <w:p w14:paraId="63774EC3">
            <w:pPr>
              <w:widowControl/>
              <w:ind w:firstLine="420" w:firstLineChars="200"/>
              <w:jc w:val="center"/>
              <w:rPr>
                <w:rFonts w:hint="eastAsia" w:ascii="宋体" w:hAnsi="宋体" w:cs="宋体"/>
                <w:kern w:val="0"/>
                <w:szCs w:val="21"/>
              </w:rPr>
            </w:pPr>
            <w:r>
              <w:rPr>
                <w:rFonts w:hint="eastAsia" w:ascii="宋体" w:hAnsi="宋体" w:cs="宋体"/>
                <w:kern w:val="0"/>
                <w:szCs w:val="21"/>
              </w:rPr>
              <w:t>90-100分</w:t>
            </w:r>
          </w:p>
        </w:tc>
      </w:tr>
      <w:tr w14:paraId="55B03E5F">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6E8809F">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05D8A840">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633EC046">
            <w:pPr>
              <w:widowControl/>
              <w:jc w:val="center"/>
              <w:rPr>
                <w:rFonts w:hint="eastAsia" w:ascii="宋体" w:hAnsi="宋体" w:cs="宋体"/>
                <w:kern w:val="0"/>
                <w:szCs w:val="21"/>
              </w:rPr>
            </w:pPr>
          </w:p>
        </w:tc>
      </w:tr>
      <w:tr w14:paraId="41481872">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682C062C">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1751F203">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067795CF">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61852470">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01C3E640">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31C5084A">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意见：</w:t>
            </w:r>
          </w:p>
          <w:p w14:paraId="27CC5B0C">
            <w:pPr>
              <w:widowControl/>
              <w:rPr>
                <w:rFonts w:hint="eastAsia" w:ascii="宋体" w:hAnsi="宋体" w:cs="宋体"/>
                <w:kern w:val="0"/>
                <w:szCs w:val="21"/>
              </w:rPr>
            </w:pPr>
          </w:p>
        </w:tc>
      </w:tr>
      <w:tr w14:paraId="00320EC9">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4C6A4D6C">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1F14FC93">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6C9080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7D5CE"/>
    <w:multiLevelType w:val="singleLevel"/>
    <w:tmpl w:val="A957D5CE"/>
    <w:lvl w:ilvl="0" w:tentative="0">
      <w:start w:val="1"/>
      <w:numFmt w:val="decimal"/>
      <w:lvlText w:val="%1)"/>
      <w:lvlJc w:val="left"/>
      <w:pPr>
        <w:ind w:left="425" w:hanging="425"/>
      </w:pPr>
      <w:rPr>
        <w:rFonts w:hint="default"/>
      </w:rPr>
    </w:lvl>
  </w:abstractNum>
  <w:abstractNum w:abstractNumId="1">
    <w:nsid w:val="EB0D9795"/>
    <w:multiLevelType w:val="multilevel"/>
    <w:tmpl w:val="EB0D9795"/>
    <w:lvl w:ilvl="0" w:tentative="0">
      <w:start w:val="1"/>
      <w:numFmt w:val="chineseCounting"/>
      <w:suff w:val="nothing"/>
      <w:lvlText w:val="第%1章 "/>
      <w:lvlJc w:val="left"/>
      <w:pPr>
        <w:tabs>
          <w:tab w:val="left" w:pos="0"/>
        </w:tabs>
        <w:ind w:left="425" w:hanging="425"/>
      </w:pPr>
      <w:rPr>
        <w:rFonts w:hint="eastAsia"/>
      </w:rPr>
    </w:lvl>
    <w:lvl w:ilvl="1" w:tentative="0">
      <w:start w:val="1"/>
      <w:numFmt w:val="decimal"/>
      <w:pStyle w:val="3"/>
      <w:isLgl/>
      <w:lvlText w:val="%1.%2."/>
      <w:lvlJc w:val="left"/>
      <w:pPr>
        <w:tabs>
          <w:tab w:val="left" w:pos="420"/>
        </w:tabs>
        <w:ind w:left="567" w:hanging="567"/>
      </w:pPr>
      <w:rPr>
        <w:rFonts w:hint="eastAsia" w:ascii="宋体" w:hAnsi="宋体" w:eastAsia="宋体" w:cs="宋体"/>
      </w:rPr>
    </w:lvl>
    <w:lvl w:ilvl="2" w:tentative="0">
      <w:start w:val="1"/>
      <w:numFmt w:val="decimal"/>
      <w:isLgl/>
      <w:lvlText w:val="%1.%2.%3."/>
      <w:lvlJc w:val="left"/>
      <w:pPr>
        <w:ind w:left="709" w:hanging="709"/>
      </w:pPr>
      <w:rPr>
        <w:rFonts w:hint="eastAsia" w:ascii="宋体" w:hAnsi="宋体" w:eastAsia="宋体" w:cs="宋体"/>
      </w:rPr>
    </w:lvl>
    <w:lvl w:ilvl="3" w:tentative="0">
      <w:start w:val="1"/>
      <w:numFmt w:val="decimal"/>
      <w:isLgl/>
      <w:lvlText w:val="%1.%2.%3.%4."/>
      <w:lvlJc w:val="left"/>
      <w:pPr>
        <w:ind w:left="850" w:hanging="850"/>
      </w:pPr>
      <w:rPr>
        <w:rFonts w:hint="eastAsia" w:ascii="宋体" w:hAnsi="宋体" w:eastAsia="宋体" w:cs="宋体"/>
      </w:rPr>
    </w:lvl>
    <w:lvl w:ilvl="4" w:tentative="0">
      <w:start w:val="1"/>
      <w:numFmt w:val="decimal"/>
      <w:isLgl/>
      <w:lvlText w:val="%1.%2.%3.%4.%5."/>
      <w:lvlJc w:val="left"/>
      <w:pPr>
        <w:ind w:left="991" w:hanging="991"/>
      </w:pPr>
      <w:rPr>
        <w:rFonts w:hint="eastAsia" w:ascii="宋体" w:hAnsi="宋体" w:eastAsia="宋体" w:cs="宋体"/>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abstractNum w:abstractNumId="2">
    <w:nsid w:val="0053208E"/>
    <w:multiLevelType w:val="multilevel"/>
    <w:tmpl w:val="0053208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31"/>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6"/>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4">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abstractNum w:abstractNumId="5">
    <w:nsid w:val="69B0116C"/>
    <w:multiLevelType w:val="singleLevel"/>
    <w:tmpl w:val="69B0116C"/>
    <w:lvl w:ilvl="0" w:tentative="0">
      <w:start w:val="1"/>
      <w:numFmt w:val="decimal"/>
      <w:lvlText w:val="%1)"/>
      <w:lvlJc w:val="left"/>
      <w:pPr>
        <w:ind w:left="425" w:hanging="425"/>
      </w:pPr>
      <w:rPr>
        <w:rFonts w:hint="default"/>
      </w:rPr>
    </w:lvl>
  </w:abstractNum>
  <w:num w:numId="1">
    <w:abstractNumId w:val="1"/>
  </w:num>
  <w:num w:numId="2">
    <w:abstractNumId w:val="3"/>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9580D"/>
    <w:rsid w:val="00D0227F"/>
    <w:rsid w:val="00D03E35"/>
    <w:rsid w:val="00D1309E"/>
    <w:rsid w:val="02587777"/>
    <w:rsid w:val="026F5975"/>
    <w:rsid w:val="027E6C75"/>
    <w:rsid w:val="02807276"/>
    <w:rsid w:val="03082F4B"/>
    <w:rsid w:val="037474BD"/>
    <w:rsid w:val="03757E97"/>
    <w:rsid w:val="04215B1C"/>
    <w:rsid w:val="056D430E"/>
    <w:rsid w:val="06FD566D"/>
    <w:rsid w:val="071E2D3E"/>
    <w:rsid w:val="08A543EB"/>
    <w:rsid w:val="091A7535"/>
    <w:rsid w:val="09DD5F7B"/>
    <w:rsid w:val="0B01149F"/>
    <w:rsid w:val="0BC57674"/>
    <w:rsid w:val="0C184D9E"/>
    <w:rsid w:val="0CCC4058"/>
    <w:rsid w:val="0D5154EF"/>
    <w:rsid w:val="0D6175BB"/>
    <w:rsid w:val="0ECC63D7"/>
    <w:rsid w:val="0F860A35"/>
    <w:rsid w:val="0FDC69B3"/>
    <w:rsid w:val="10C723B1"/>
    <w:rsid w:val="11457119"/>
    <w:rsid w:val="1203345F"/>
    <w:rsid w:val="12645AF2"/>
    <w:rsid w:val="1292577B"/>
    <w:rsid w:val="13CB4998"/>
    <w:rsid w:val="146F48E9"/>
    <w:rsid w:val="14D07641"/>
    <w:rsid w:val="153271A7"/>
    <w:rsid w:val="15C92400"/>
    <w:rsid w:val="16000B80"/>
    <w:rsid w:val="16A36768"/>
    <w:rsid w:val="16B312C8"/>
    <w:rsid w:val="16BF796D"/>
    <w:rsid w:val="177009C8"/>
    <w:rsid w:val="18C25F68"/>
    <w:rsid w:val="18F76334"/>
    <w:rsid w:val="191A6149"/>
    <w:rsid w:val="195963AF"/>
    <w:rsid w:val="19B412DF"/>
    <w:rsid w:val="1A0A7A8C"/>
    <w:rsid w:val="1A9441C4"/>
    <w:rsid w:val="1C1357D3"/>
    <w:rsid w:val="1C2533A8"/>
    <w:rsid w:val="1D0E51AB"/>
    <w:rsid w:val="1D4848F9"/>
    <w:rsid w:val="1DB775F0"/>
    <w:rsid w:val="1EB27BD0"/>
    <w:rsid w:val="1EF8106D"/>
    <w:rsid w:val="1F1745F6"/>
    <w:rsid w:val="1F1B449B"/>
    <w:rsid w:val="1F4613C6"/>
    <w:rsid w:val="20234AC9"/>
    <w:rsid w:val="208714FC"/>
    <w:rsid w:val="20E93B38"/>
    <w:rsid w:val="21105668"/>
    <w:rsid w:val="21713EAC"/>
    <w:rsid w:val="23A844F8"/>
    <w:rsid w:val="276716D6"/>
    <w:rsid w:val="2817785A"/>
    <w:rsid w:val="28632A43"/>
    <w:rsid w:val="286353F0"/>
    <w:rsid w:val="28FE6835"/>
    <w:rsid w:val="2915607D"/>
    <w:rsid w:val="299F5AE1"/>
    <w:rsid w:val="2A372565"/>
    <w:rsid w:val="2B156FF2"/>
    <w:rsid w:val="2B167079"/>
    <w:rsid w:val="2B792023"/>
    <w:rsid w:val="2BAA2542"/>
    <w:rsid w:val="2D462D19"/>
    <w:rsid w:val="2DDB3DB1"/>
    <w:rsid w:val="2E17213A"/>
    <w:rsid w:val="2E492237"/>
    <w:rsid w:val="2ED0406E"/>
    <w:rsid w:val="2F837D56"/>
    <w:rsid w:val="2FAD5E00"/>
    <w:rsid w:val="30365638"/>
    <w:rsid w:val="32A2785A"/>
    <w:rsid w:val="32D62B99"/>
    <w:rsid w:val="346C76AD"/>
    <w:rsid w:val="34AA5B2B"/>
    <w:rsid w:val="35153E9A"/>
    <w:rsid w:val="354622DE"/>
    <w:rsid w:val="354D2850"/>
    <w:rsid w:val="36BE46BB"/>
    <w:rsid w:val="37986F24"/>
    <w:rsid w:val="37987A5E"/>
    <w:rsid w:val="383B45B7"/>
    <w:rsid w:val="38FD01D1"/>
    <w:rsid w:val="3A325FFC"/>
    <w:rsid w:val="3B0E09E5"/>
    <w:rsid w:val="3B427BE3"/>
    <w:rsid w:val="3BD1557C"/>
    <w:rsid w:val="3C0678D2"/>
    <w:rsid w:val="3C152DBD"/>
    <w:rsid w:val="3C221191"/>
    <w:rsid w:val="3D2A34E3"/>
    <w:rsid w:val="3D8812B8"/>
    <w:rsid w:val="3E415447"/>
    <w:rsid w:val="3E9056D3"/>
    <w:rsid w:val="3F1D32FF"/>
    <w:rsid w:val="3FAB327F"/>
    <w:rsid w:val="41571641"/>
    <w:rsid w:val="41643D9A"/>
    <w:rsid w:val="418B5EBB"/>
    <w:rsid w:val="42186000"/>
    <w:rsid w:val="439F5B10"/>
    <w:rsid w:val="450C508D"/>
    <w:rsid w:val="45DF37EB"/>
    <w:rsid w:val="46352F9D"/>
    <w:rsid w:val="46905076"/>
    <w:rsid w:val="46F71DBC"/>
    <w:rsid w:val="4734568A"/>
    <w:rsid w:val="48E27D23"/>
    <w:rsid w:val="4A196F32"/>
    <w:rsid w:val="4AFF46B8"/>
    <w:rsid w:val="4B054C48"/>
    <w:rsid w:val="4B3348D0"/>
    <w:rsid w:val="4B4A0F01"/>
    <w:rsid w:val="4BB92EC3"/>
    <w:rsid w:val="4C914391"/>
    <w:rsid w:val="4CB00CE3"/>
    <w:rsid w:val="4CCC0BA3"/>
    <w:rsid w:val="4D3F08E5"/>
    <w:rsid w:val="4D547818"/>
    <w:rsid w:val="4D866310"/>
    <w:rsid w:val="4DAF518A"/>
    <w:rsid w:val="4E047438"/>
    <w:rsid w:val="4E357B02"/>
    <w:rsid w:val="4E4303CA"/>
    <w:rsid w:val="4E8E77E3"/>
    <w:rsid w:val="4F7320D0"/>
    <w:rsid w:val="50BE54A9"/>
    <w:rsid w:val="50D30296"/>
    <w:rsid w:val="52A122C9"/>
    <w:rsid w:val="52A62FC3"/>
    <w:rsid w:val="52F318FC"/>
    <w:rsid w:val="540255D9"/>
    <w:rsid w:val="54267DA4"/>
    <w:rsid w:val="54705699"/>
    <w:rsid w:val="54D50EB0"/>
    <w:rsid w:val="55291AF5"/>
    <w:rsid w:val="55E404F6"/>
    <w:rsid w:val="563F3703"/>
    <w:rsid w:val="58044016"/>
    <w:rsid w:val="58212D9B"/>
    <w:rsid w:val="591115B3"/>
    <w:rsid w:val="596820CB"/>
    <w:rsid w:val="59B14FC6"/>
    <w:rsid w:val="59F607C0"/>
    <w:rsid w:val="59F946E3"/>
    <w:rsid w:val="5B3E583B"/>
    <w:rsid w:val="5B65074E"/>
    <w:rsid w:val="5BC15E3F"/>
    <w:rsid w:val="5C075CE8"/>
    <w:rsid w:val="5CA644DC"/>
    <w:rsid w:val="5CFD377C"/>
    <w:rsid w:val="5E4915C3"/>
    <w:rsid w:val="5E67383E"/>
    <w:rsid w:val="5EE91B71"/>
    <w:rsid w:val="5EFA6B55"/>
    <w:rsid w:val="5FB92C2E"/>
    <w:rsid w:val="5FE53F41"/>
    <w:rsid w:val="5FFC1CBD"/>
    <w:rsid w:val="60030F64"/>
    <w:rsid w:val="60783C86"/>
    <w:rsid w:val="623065F6"/>
    <w:rsid w:val="62335ECC"/>
    <w:rsid w:val="630C044E"/>
    <w:rsid w:val="64104633"/>
    <w:rsid w:val="6670505E"/>
    <w:rsid w:val="66DF6EFB"/>
    <w:rsid w:val="66ED2BFB"/>
    <w:rsid w:val="674B3D63"/>
    <w:rsid w:val="677B5394"/>
    <w:rsid w:val="67A729A5"/>
    <w:rsid w:val="684A3093"/>
    <w:rsid w:val="69AE2A5F"/>
    <w:rsid w:val="69E72097"/>
    <w:rsid w:val="6AB355AD"/>
    <w:rsid w:val="6B184A21"/>
    <w:rsid w:val="6C1A1A9B"/>
    <w:rsid w:val="6C427652"/>
    <w:rsid w:val="6E3D2C7C"/>
    <w:rsid w:val="6E8A48AB"/>
    <w:rsid w:val="6E950D2C"/>
    <w:rsid w:val="6FB45B28"/>
    <w:rsid w:val="700510C2"/>
    <w:rsid w:val="702206D8"/>
    <w:rsid w:val="703662DF"/>
    <w:rsid w:val="708B7E9F"/>
    <w:rsid w:val="718E5293"/>
    <w:rsid w:val="71F254CD"/>
    <w:rsid w:val="72637AFF"/>
    <w:rsid w:val="72EB64D3"/>
    <w:rsid w:val="72FB4AB2"/>
    <w:rsid w:val="74195A9D"/>
    <w:rsid w:val="74541185"/>
    <w:rsid w:val="753461B2"/>
    <w:rsid w:val="75584BEC"/>
    <w:rsid w:val="77013680"/>
    <w:rsid w:val="779C055E"/>
    <w:rsid w:val="77D953F3"/>
    <w:rsid w:val="77F10232"/>
    <w:rsid w:val="78373497"/>
    <w:rsid w:val="7940316B"/>
    <w:rsid w:val="79517DF8"/>
    <w:rsid w:val="7A5C0AC2"/>
    <w:rsid w:val="7B4D7FF5"/>
    <w:rsid w:val="7BF34B33"/>
    <w:rsid w:val="7C1E36D1"/>
    <w:rsid w:val="7C680150"/>
    <w:rsid w:val="7C87122E"/>
    <w:rsid w:val="7C9B5BF7"/>
    <w:rsid w:val="7D182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numPr>
        <w:ilvl w:val="1"/>
        <w:numId w:val="1"/>
      </w:numPr>
      <w:spacing w:before="100" w:after="100"/>
      <w:outlineLvl w:val="1"/>
    </w:pPr>
    <w:rPr>
      <w:rFonts w:ascii="Arial" w:hAnsi="Arial" w:eastAsia="黑体"/>
      <w:b/>
      <w:sz w:val="30"/>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6">
    <w:name w:val="heading 5"/>
    <w:basedOn w:val="1"/>
    <w:next w:val="1"/>
    <w:unhideWhenUsed/>
    <w:qFormat/>
    <w:uiPriority w:val="9"/>
    <w:pPr>
      <w:keepNext/>
      <w:keepLines/>
      <w:numPr>
        <w:ilvl w:val="2"/>
        <w:numId w:val="2"/>
      </w:numPr>
      <w:spacing w:line="360" w:lineRule="auto"/>
      <w:jc w:val="left"/>
      <w:outlineLvl w:val="4"/>
    </w:pPr>
    <w:rPr>
      <w:rFonts w:eastAsia="宋体"/>
      <w:bCs/>
      <w:sz w:val="24"/>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next w:val="1"/>
    <w:qFormat/>
    <w:uiPriority w:val="99"/>
    <w:pPr>
      <w:widowControl/>
      <w:spacing w:before="156"/>
      <w:ind w:firstLine="510"/>
      <w:jc w:val="left"/>
    </w:pPr>
    <w:rPr>
      <w:szCs w:val="20"/>
    </w:rPr>
  </w:style>
  <w:style w:type="paragraph" w:styleId="7">
    <w:name w:val="annotation text"/>
    <w:basedOn w:val="1"/>
    <w:qFormat/>
    <w:uiPriority w:val="0"/>
    <w:pPr>
      <w:jc w:val="left"/>
    </w:pPr>
  </w:style>
  <w:style w:type="paragraph" w:styleId="8">
    <w:name w:val="Body Text"/>
    <w:basedOn w:val="1"/>
    <w:next w:val="9"/>
    <w:qFormat/>
    <w:uiPriority w:val="0"/>
    <w:pPr>
      <w:tabs>
        <w:tab w:val="left" w:pos="5250"/>
      </w:tabs>
    </w:pPr>
    <w:rPr>
      <w:sz w:val="28"/>
    </w:rPr>
  </w:style>
  <w:style w:type="paragraph" w:styleId="9">
    <w:name w:val="Body Text First Indent"/>
    <w:basedOn w:val="8"/>
    <w:next w:val="1"/>
    <w:unhideWhenUsed/>
    <w:qFormat/>
    <w:uiPriority w:val="99"/>
    <w:pPr>
      <w:tabs>
        <w:tab w:val="clear" w:pos="5250"/>
      </w:tabs>
      <w:spacing w:after="120"/>
      <w:ind w:firstLine="420" w:firstLineChars="100"/>
    </w:pPr>
    <w:rPr>
      <w:sz w:val="21"/>
    </w:rPr>
  </w:style>
  <w:style w:type="paragraph" w:styleId="10">
    <w:name w:val="Body Text Indent"/>
    <w:basedOn w:val="1"/>
    <w:next w:val="11"/>
    <w:qFormat/>
    <w:uiPriority w:val="0"/>
    <w:pPr>
      <w:spacing w:line="300" w:lineRule="auto"/>
      <w:ind w:firstLine="560" w:firstLineChars="200"/>
      <w:jc w:val="left"/>
    </w:pPr>
    <w:rPr>
      <w:sz w:val="28"/>
    </w:rPr>
  </w:style>
  <w:style w:type="paragraph" w:styleId="11">
    <w:name w:val="envelope return"/>
    <w:basedOn w:val="1"/>
    <w:qFormat/>
    <w:uiPriority w:val="0"/>
    <w:pPr>
      <w:snapToGrid w:val="0"/>
    </w:pPr>
    <w:rPr>
      <w:rFonts w:ascii="Cambria" w:hAnsi="Cambria"/>
      <w:szCs w:val="20"/>
    </w:rPr>
  </w:style>
  <w:style w:type="paragraph" w:styleId="12">
    <w:name w:val="footer"/>
    <w:basedOn w:val="1"/>
    <w:link w:val="24"/>
    <w:qFormat/>
    <w:uiPriority w:val="0"/>
    <w:pPr>
      <w:tabs>
        <w:tab w:val="center" w:pos="4153"/>
        <w:tab w:val="right" w:pos="8306"/>
      </w:tabs>
      <w:snapToGrid w:val="0"/>
      <w:jc w:val="left"/>
    </w:pPr>
    <w:rPr>
      <w:sz w:val="18"/>
      <w:szCs w:val="18"/>
    </w:rPr>
  </w:style>
  <w:style w:type="paragraph" w:styleId="13">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Indent 3"/>
    <w:basedOn w:val="1"/>
    <w:qFormat/>
    <w:uiPriority w:val="0"/>
    <w:pPr>
      <w:spacing w:line="440" w:lineRule="atLeast"/>
      <w:ind w:firstLine="480" w:firstLineChars="200"/>
      <w:jc w:val="left"/>
    </w:pPr>
    <w:rPr>
      <w:sz w:val="24"/>
    </w:rPr>
  </w:style>
  <w:style w:type="paragraph" w:styleId="15">
    <w:name w:val="Normal (Web)"/>
    <w:basedOn w:val="1"/>
    <w:qFormat/>
    <w:uiPriority w:val="0"/>
    <w:pPr>
      <w:spacing w:beforeAutospacing="1" w:afterAutospacing="1"/>
      <w:jc w:val="left"/>
    </w:pPr>
    <w:rPr>
      <w:rFonts w:cs="Times New Roman"/>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page number"/>
    <w:qFormat/>
    <w:uiPriority w:val="0"/>
  </w:style>
  <w:style w:type="character" w:styleId="21">
    <w:name w:val="Hyperlink"/>
    <w:basedOn w:val="18"/>
    <w:unhideWhenUsed/>
    <w:qFormat/>
    <w:uiPriority w:val="99"/>
    <w:rPr>
      <w:color w:val="0000FF"/>
      <w:u w:val="single"/>
    </w:rPr>
  </w:style>
  <w:style w:type="paragraph" w:customStyle="1" w:styleId="22">
    <w:name w:val="表格文字"/>
    <w:basedOn w:val="10"/>
    <w:next w:val="8"/>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 w:type="character" w:customStyle="1" w:styleId="23">
    <w:name w:val="页眉 Char"/>
    <w:basedOn w:val="18"/>
    <w:link w:val="13"/>
    <w:qFormat/>
    <w:uiPriority w:val="0"/>
    <w:rPr>
      <w:rFonts w:asciiTheme="minorHAnsi" w:hAnsiTheme="minorHAnsi" w:eastAsiaTheme="minorEastAsia" w:cstheme="minorBidi"/>
      <w:kern w:val="2"/>
      <w:sz w:val="18"/>
      <w:szCs w:val="18"/>
    </w:rPr>
  </w:style>
  <w:style w:type="character" w:customStyle="1" w:styleId="24">
    <w:name w:val="页脚 Char"/>
    <w:basedOn w:val="18"/>
    <w:link w:val="12"/>
    <w:qFormat/>
    <w:uiPriority w:val="0"/>
    <w:rPr>
      <w:rFonts w:asciiTheme="minorHAnsi" w:hAnsiTheme="minorHAnsi" w:eastAsiaTheme="minorEastAsia" w:cstheme="minorBidi"/>
      <w:kern w:val="2"/>
      <w:sz w:val="18"/>
      <w:szCs w:val="18"/>
    </w:rPr>
  </w:style>
  <w:style w:type="character" w:customStyle="1" w:styleId="25">
    <w:name w:val="font21"/>
    <w:basedOn w:val="18"/>
    <w:qFormat/>
    <w:uiPriority w:val="0"/>
    <w:rPr>
      <w:rFonts w:hint="eastAsia" w:ascii="宋体" w:hAnsi="宋体" w:eastAsia="宋体" w:cs="宋体"/>
      <w:color w:val="000000"/>
      <w:sz w:val="21"/>
      <w:szCs w:val="21"/>
      <w:u w:val="none"/>
    </w:rPr>
  </w:style>
  <w:style w:type="character" w:customStyle="1" w:styleId="26">
    <w:name w:val="font31"/>
    <w:basedOn w:val="18"/>
    <w:qFormat/>
    <w:uiPriority w:val="0"/>
    <w:rPr>
      <w:rFonts w:hint="eastAsia" w:ascii="宋体" w:hAnsi="宋体" w:eastAsia="宋体" w:cs="宋体"/>
      <w:color w:val="000000"/>
      <w:sz w:val="21"/>
      <w:szCs w:val="21"/>
      <w:u w:val="single"/>
    </w:rPr>
  </w:style>
  <w:style w:type="character" w:customStyle="1" w:styleId="27">
    <w:name w:val="font11"/>
    <w:basedOn w:val="18"/>
    <w:qFormat/>
    <w:uiPriority w:val="0"/>
    <w:rPr>
      <w:rFonts w:hint="eastAsia" w:ascii="宋体" w:hAnsi="宋体" w:eastAsia="宋体" w:cs="宋体"/>
      <w:b/>
      <w:bCs/>
      <w:color w:val="000000"/>
      <w:sz w:val="21"/>
      <w:szCs w:val="21"/>
      <w:u w:val="none"/>
    </w:rPr>
  </w:style>
  <w:style w:type="paragraph" w:customStyle="1" w:styleId="28">
    <w:name w:val="石墨文档正文"/>
    <w:qFormat/>
    <w:uiPriority w:val="0"/>
    <w:rPr>
      <w:rFonts w:ascii="Arial Unicode MS" w:hAnsi="Arial Unicode MS" w:eastAsia="MicrosoftYaHei" w:cs="Arial Unicode MS"/>
      <w:sz w:val="22"/>
      <w:szCs w:val="22"/>
    </w:rPr>
  </w:style>
  <w:style w:type="paragraph" w:styleId="29">
    <w:name w:val="List Paragraph"/>
    <w:basedOn w:val="1"/>
    <w:qFormat/>
    <w:uiPriority w:val="34"/>
    <w:pPr>
      <w:ind w:firstLine="420" w:firstLineChars="200"/>
    </w:pPr>
  </w:style>
  <w:style w:type="paragraph" w:customStyle="1" w:styleId="30">
    <w:name w:val="列出段落1"/>
    <w:basedOn w:val="1"/>
    <w:qFormat/>
    <w:uiPriority w:val="34"/>
    <w:pPr>
      <w:ind w:firstLine="420" w:firstLineChars="200"/>
    </w:pPr>
    <w:rPr>
      <w:rFonts w:ascii="Calibri" w:hAnsi="Calibri"/>
      <w:sz w:val="24"/>
      <w:szCs w:val="22"/>
    </w:rPr>
  </w:style>
  <w:style w:type="paragraph" w:customStyle="1" w:styleId="31">
    <w:name w:val="标题 31"/>
    <w:basedOn w:val="1"/>
    <w:next w:val="1"/>
    <w:qFormat/>
    <w:uiPriority w:val="0"/>
    <w:pPr>
      <w:keepNext/>
      <w:keepLines/>
      <w:numPr>
        <w:ilvl w:val="2"/>
        <w:numId w:val="3"/>
      </w:numPr>
      <w:spacing w:before="260" w:after="260" w:line="410" w:lineRule="auto"/>
      <w:outlineLvl w:val="2"/>
    </w:pPr>
    <w:rPr>
      <w:rFonts w:ascii="宋体" w:hAnsiTheme="minorHAnsi" w:eastAsiaTheme="minorEastAsia" w:cstheme="minorBidi"/>
      <w:b/>
      <w:color w:val="000000"/>
      <w:sz w:val="32"/>
      <w:szCs w:val="20"/>
    </w:rPr>
  </w:style>
  <w:style w:type="paragraph" w:customStyle="1" w:styleId="32">
    <w:name w:val="标题 41"/>
    <w:basedOn w:val="1"/>
    <w:next w:val="1"/>
    <w:qFormat/>
    <w:uiPriority w:val="0"/>
    <w:pPr>
      <w:keepNext/>
      <w:keepLines/>
      <w:spacing w:before="280" w:after="290" w:line="372" w:lineRule="auto"/>
      <w:outlineLvl w:val="3"/>
    </w:pPr>
    <w:rPr>
      <w:rFonts w:ascii="Arial" w:hAnsi="Arial" w:eastAsia="黑体" w:cstheme="min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13</Pages>
  <Words>4069</Words>
  <Characters>4174</Characters>
  <Lines>8</Lines>
  <Paragraphs>2</Paragraphs>
  <TotalTime>0</TotalTime>
  <ScaleCrop>false</ScaleCrop>
  <LinksUpToDate>false</LinksUpToDate>
  <CharactersWithSpaces>4487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2025-07-01T05:54:59Z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